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73" w:rsidRDefault="001545E4" w:rsidP="001545E4">
      <w:pPr>
        <w:jc w:val="center"/>
        <w:rPr>
          <w:sz w:val="28"/>
          <w:szCs w:val="28"/>
        </w:rPr>
      </w:pPr>
      <w:r w:rsidRPr="001545E4">
        <w:rPr>
          <w:sz w:val="28"/>
          <w:szCs w:val="28"/>
        </w:rPr>
        <w:t>Wszystkie arrasy króla</w:t>
      </w:r>
      <w:r>
        <w:rPr>
          <w:sz w:val="28"/>
          <w:szCs w:val="28"/>
        </w:rPr>
        <w:t xml:space="preserve"> Zygmunta</w:t>
      </w:r>
    </w:p>
    <w:p w:rsidR="001545E4" w:rsidRDefault="001545E4" w:rsidP="001545E4">
      <w:pPr>
        <w:jc w:val="center"/>
        <w:rPr>
          <w:sz w:val="28"/>
          <w:szCs w:val="28"/>
        </w:rPr>
      </w:pPr>
    </w:p>
    <w:p w:rsidR="001545E4" w:rsidRDefault="001545E4" w:rsidP="001545E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CA0E8F4" wp14:editId="56C4FA48">
            <wp:extent cx="2857500" cy="3952875"/>
            <wp:effectExtent l="0" t="0" r="0" b="9525"/>
            <wp:docPr id="1" name="Obraz 1" descr="Zygmunt II Aug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ygmunt II Augu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król Zygmunt II August</w:t>
      </w:r>
    </w:p>
    <w:p w:rsidR="001545E4" w:rsidRDefault="001545E4" w:rsidP="001545E4">
      <w:pPr>
        <w:jc w:val="center"/>
        <w:rPr>
          <w:sz w:val="28"/>
          <w:szCs w:val="28"/>
        </w:rPr>
      </w:pPr>
    </w:p>
    <w:p w:rsidR="001545E4" w:rsidRPr="001545E4" w:rsidRDefault="001545E4" w:rsidP="001545E4">
      <w:pPr>
        <w:spacing w:after="0" w:line="240" w:lineRule="auto"/>
        <w:jc w:val="both"/>
        <w:textAlignment w:val="baseline"/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</w:pPr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>Gdyby zapytać przeciętnego Polaka co wie o wawelskich arrasach, okazałoby się, że wbrew pozorom całkiem dużo. Po pierwsze, nie ma najmniejszego problemu z ich umiejscowieniem - każdy wie, że od lat zdobią one królewskie komnaty na Wawelu. Nie wszyscy zapewne pamiętają, że do Polski zostały sprowadzone przez królów Zygmuntów (Starego i Augusta) z flandryjskiej Antwerpii, z miasta Arras - stąd ich nazwa. Pewien problem nastręczyć mogą daty, które, jak to zazwyczaj daty, szybko ulatują z pamięci, przypomnijmy więc, iż pierwsze zamówienie na 16 sztuk gobelinów złożone zostało w roku 1523. W okresie 20-tu lat przybyło ich do Polski 356 sztuk.</w:t>
      </w:r>
    </w:p>
    <w:p w:rsidR="001545E4" w:rsidRPr="001545E4" w:rsidRDefault="001545E4" w:rsidP="001545E4">
      <w:pPr>
        <w:spacing w:after="0" w:line="240" w:lineRule="auto"/>
        <w:jc w:val="both"/>
        <w:textAlignment w:val="baseline"/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</w:pPr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 xml:space="preserve">Arrasy nie były zamawiane przypadkowo, król Zygmunt August dokładnie sprecyzował zamówienie, zarówno pod względem tematyki, jak i wymiarów zamawianych tkanin. Sceny biblijne, krajobrazowe, zwierzęce oraz motywy groteskowe i herbowe, projektowane przez flamandzkich malarzy </w:t>
      </w:r>
      <w:proofErr w:type="spellStart"/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>Willema</w:t>
      </w:r>
      <w:proofErr w:type="spellEnd"/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 xml:space="preserve"> </w:t>
      </w:r>
      <w:proofErr w:type="spellStart"/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>Tonsa</w:t>
      </w:r>
      <w:proofErr w:type="spellEnd"/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 xml:space="preserve"> i Michela van </w:t>
      </w:r>
      <w:proofErr w:type="spellStart"/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>Coxiena</w:t>
      </w:r>
      <w:proofErr w:type="spellEnd"/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>, nie tylko musiały układać się w odrębne cykle tematyczne, lecz także mieć kształty i rozmiary pasujące co do milimetra na konkretne ściany królewskich komnat. Niektóre z nich są całkiem spore, zdarzają się nawet arrasy o rozmiarach 5x9 m.</w:t>
      </w:r>
    </w:p>
    <w:p w:rsidR="001545E4" w:rsidRPr="001545E4" w:rsidRDefault="001545E4" w:rsidP="001545E4">
      <w:pPr>
        <w:spacing w:after="0" w:line="240" w:lineRule="auto"/>
        <w:jc w:val="both"/>
        <w:textAlignment w:val="baseline"/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</w:pPr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lastRenderedPageBreak/>
        <w:t>Warto wspomnieć, że arrasy nie zawsze wisiały w salach na wawelskim wzgórzu. Po śmierci Zygmunta Augusta stały się one najpierw własnością jego sióstr, a potem dopiero Rzeczpospolitej. Jan Kazimierz po swojej abdykacji zażądał za nie dożywotniej pensji. Sejm Rzeczypospolitej musiał za czasów panowania Augusta II Sasa wykupić część z nich, zastawioną u jednego z gdańskich mieszczan, po czym dla ich bezpieczeństwa złożył je nie na Wawelu, ale w klasztorze Karmelitów w Warszawie.</w:t>
      </w:r>
    </w:p>
    <w:p w:rsidR="001545E4" w:rsidRPr="001545E4" w:rsidRDefault="001545E4" w:rsidP="001545E4">
      <w:pPr>
        <w:spacing w:line="240" w:lineRule="auto"/>
        <w:jc w:val="both"/>
        <w:textAlignment w:val="baseline"/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</w:pPr>
      <w:r w:rsidRPr="001545E4">
        <w:rPr>
          <w:rFonts w:ascii="PT Sans" w:eastAsia="Times New Roman" w:hAnsi="PT Sans" w:cs="Times New Roman"/>
          <w:color w:val="071F32"/>
          <w:sz w:val="27"/>
          <w:szCs w:val="27"/>
          <w:lang w:eastAsia="pl-PL"/>
        </w:rPr>
        <w:t>Po ostatnim rozbiorze Polski, w roku 1795 zostały wywiezione do Rosji, do Petersburga, skąd wróciły, zwrócone przez rząd radziecki, dopiero po pierwszej wojnie światowej w 1921 roku. Jednakże nie wisiały w komnatach wawelskich długo, II wojna światowa i obawa przed rabunkiem spowodowały, że jedne z piękniejszych zabytków tkactwa artystycznego, zostały wywiezione najpierw do Rumunii, potem do Francji i Anglii, a w końcu do Kanady, skąd po usilnych zabiegach wróciły do Polski 16 stycznia 1961 roku, aby zawisnąć w komnatach królewskich na Wawelu. Do naszych czasów zachowało się zaledwie 136 sztuk arrasów. Są one pieczołowicie konserwowane w wawelskich pracowniach; co pewien czas poddawane są gruntownemu czyszczeniu. Nie wszystkie są eksponowane jednocześnie, aby uniknąć niekorzystnego wpływu światła i kurzu, często zmienia się ich ekspozycja.</w:t>
      </w:r>
    </w:p>
    <w:p w:rsidR="001545E4" w:rsidRDefault="001545E4" w:rsidP="001545E4">
      <w:pPr>
        <w:pBdr>
          <w:bottom w:val="sing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  <w:r>
        <w:rPr>
          <w:rFonts w:ascii="Arial" w:eastAsia="Times New Roman" w:hAnsi="Arial" w:cs="Arial"/>
          <w:sz w:val="16"/>
          <w:szCs w:val="16"/>
          <w:lang w:eastAsia="pl-PL"/>
        </w:rPr>
        <w:tab/>
      </w:r>
    </w:p>
    <w:p w:rsidR="001545E4" w:rsidRDefault="001545E4" w:rsidP="001545E4">
      <w:pPr>
        <w:pBdr>
          <w:bottom w:val="sing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bottom w:val="sing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bottom w:val="sing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bottom w:val="sing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Pr="0074420B" w:rsidRDefault="0074420B" w:rsidP="001545E4">
      <w:pPr>
        <w:pBdr>
          <w:bottom w:val="sing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0" w:line="240" w:lineRule="auto"/>
        <w:jc w:val="center"/>
        <w:rPr>
          <w:rFonts w:ascii="Arial" w:eastAsia="Times New Roman" w:hAnsi="Arial" w:cs="Arial"/>
          <w:color w:val="C0504D" w:themeColor="accent2"/>
          <w:lang w:eastAsia="pl-PL"/>
        </w:rPr>
      </w:pPr>
      <w:r w:rsidRPr="0074420B">
        <w:rPr>
          <w:rFonts w:ascii="Arial" w:eastAsia="Times New Roman" w:hAnsi="Arial" w:cs="Arial"/>
          <w:color w:val="C0504D" w:themeColor="accent2"/>
          <w:lang w:eastAsia="pl-PL"/>
        </w:rPr>
        <w:t>Wybrane przykłady arrasów</w:t>
      </w: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noProof/>
          <w:lang w:eastAsia="pl-PL"/>
        </w:rPr>
        <w:drawing>
          <wp:inline distT="0" distB="0" distL="0" distR="0" wp14:anchorId="67E9B7B1" wp14:editId="70F28F4A">
            <wp:extent cx="5760720" cy="3703320"/>
            <wp:effectExtent l="0" t="0" r="0" b="0"/>
            <wp:docPr id="2" name="Obraz 2" descr="Arrasy z Wawelu pod lupą | Kinetyka gobelinów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rasy z Wawelu pod lupą | Kinetyka gobelinów - Polity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noProof/>
          <w:lang w:eastAsia="pl-PL"/>
        </w:rPr>
        <w:drawing>
          <wp:inline distT="0" distB="0" distL="0" distR="0" wp14:anchorId="5F163095" wp14:editId="5AF933CB">
            <wp:extent cx="4762500" cy="2724150"/>
            <wp:effectExtent l="0" t="0" r="0" b="0"/>
            <wp:docPr id="3" name="Obraz 3" descr="Zamek Królewski na Wawelu - Historia Arra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mek Królewski na Wawelu - Historia Arras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noProof/>
          <w:lang w:eastAsia="pl-PL"/>
        </w:rPr>
        <w:drawing>
          <wp:inline distT="0" distB="0" distL="0" distR="0" wp14:anchorId="04550997" wp14:editId="446D59DB">
            <wp:extent cx="5760720" cy="3840480"/>
            <wp:effectExtent l="0" t="0" r="0" b="7620"/>
            <wp:docPr id="4" name="Obraz 4" descr="Nikt dotąd nie przebadał tak wawelskich arrasów. To pierwszy taki pok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kt dotąd nie przebadał tak wawelskich arrasów. To pierwszy taki pok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5F9DB58" wp14:editId="4F811123">
            <wp:extent cx="4876800" cy="3981450"/>
            <wp:effectExtent l="0" t="0" r="0" b="0"/>
            <wp:docPr id="5" name="Obraz 5" descr="arrasy wawelskie - Sztuka - modnisia0504 - Chomiku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rasy wawelskie - Sztuka - modnisia0504 - Chomikuj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1545E4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:rsidR="00A70EE3" w:rsidRPr="00A70EE3" w:rsidRDefault="001545E4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70EE3">
        <w:rPr>
          <w:rFonts w:ascii="Arial" w:eastAsia="Times New Roman" w:hAnsi="Arial" w:cs="Arial"/>
          <w:b/>
          <w:sz w:val="24"/>
          <w:szCs w:val="24"/>
          <w:lang w:eastAsia="pl-PL"/>
        </w:rPr>
        <w:t>Na Wawelu w Krakowie można obejrzeć czasową wystawę poś</w:t>
      </w:r>
      <w:r w:rsidR="00A70EE3" w:rsidRPr="00A70EE3">
        <w:rPr>
          <w:rFonts w:ascii="Arial" w:eastAsia="Times New Roman" w:hAnsi="Arial" w:cs="Arial"/>
          <w:b/>
          <w:sz w:val="24"/>
          <w:szCs w:val="24"/>
          <w:lang w:eastAsia="pl-PL"/>
        </w:rPr>
        <w:t>więconą arrasom króla Zygmunta II Augusta. W obecnym pandemicznym czasie można ją zwiedzić wirtualnie. Poniżej link</w:t>
      </w:r>
    </w:p>
    <w:p w:rsid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hyperlink r:id="rId10" w:history="1">
        <w:r w:rsidRPr="00447DE0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https://www.skanowanie.xyz/wawel_arrasy</w:t>
        </w:r>
      </w:hyperlink>
    </w:p>
    <w:p w:rsid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70EE3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Proponuję również obejrzeć ciekawy film, który opowiada o arrasach  - ich powstaniu i znaczeniu w czasach ostatnich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Jagi</w:t>
      </w:r>
      <w:r w:rsidRPr="00A70EE3">
        <w:rPr>
          <w:rFonts w:ascii="Arial" w:eastAsia="Times New Roman" w:hAnsi="Arial" w:cs="Arial"/>
          <w:b/>
          <w:sz w:val="24"/>
          <w:szCs w:val="24"/>
          <w:lang w:eastAsia="pl-PL"/>
        </w:rPr>
        <w:t>ellonów.</w:t>
      </w:r>
    </w:p>
    <w:p w:rsid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A70EE3" w:rsidRPr="00A70EE3" w:rsidRDefault="00A70EE3" w:rsidP="001545E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pl-PL"/>
        </w:rPr>
      </w:pPr>
    </w:p>
    <w:p w:rsidR="001545E4" w:rsidRDefault="0074420B" w:rsidP="001545E4">
      <w:pPr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  <w:hyperlink r:id="rId11" w:history="1">
        <w:r w:rsidRPr="00447DE0">
          <w:rPr>
            <w:rStyle w:val="Hipercze"/>
            <w:rFonts w:ascii="Arial" w:hAnsi="Arial" w:cs="Arial"/>
            <w:color w:val="6666FF" w:themeColor="hyperlink" w:themeTint="99"/>
            <w:sz w:val="28"/>
            <w:szCs w:val="28"/>
          </w:rPr>
          <w:t>https://www.youtube.com/watch?v=Ot0tv6G8XL</w:t>
        </w:r>
      </w:hyperlink>
    </w:p>
    <w:p w:rsidR="0074420B" w:rsidRDefault="0074420B" w:rsidP="001545E4">
      <w:pPr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</w:p>
    <w:p w:rsidR="0074420B" w:rsidRPr="0074420B" w:rsidRDefault="0074420B" w:rsidP="001545E4">
      <w:pPr>
        <w:jc w:val="both"/>
        <w:rPr>
          <w:rFonts w:ascii="Arial" w:hAnsi="Arial" w:cs="Arial"/>
          <w:sz w:val="24"/>
          <w:szCs w:val="24"/>
        </w:rPr>
      </w:pPr>
      <w:r w:rsidRPr="0074420B">
        <w:rPr>
          <w:rFonts w:ascii="Arial" w:hAnsi="Arial" w:cs="Arial"/>
          <w:sz w:val="24"/>
          <w:szCs w:val="24"/>
        </w:rPr>
        <w:t>Zachęcam do spotkania z historią – Aneta Gołuch</w:t>
      </w:r>
    </w:p>
    <w:p w:rsidR="0074420B" w:rsidRDefault="0074420B" w:rsidP="001545E4">
      <w:pPr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  <w:bookmarkStart w:id="0" w:name="_GoBack"/>
      <w:bookmarkEnd w:id="0"/>
    </w:p>
    <w:p w:rsidR="0074420B" w:rsidRDefault="0074420B" w:rsidP="001545E4">
      <w:pPr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</w:p>
    <w:p w:rsidR="0074420B" w:rsidRPr="00A70EE3" w:rsidRDefault="0074420B" w:rsidP="001545E4">
      <w:pPr>
        <w:jc w:val="both"/>
        <w:rPr>
          <w:rFonts w:ascii="Arial" w:hAnsi="Arial" w:cs="Arial"/>
          <w:color w:val="548DD4" w:themeColor="text2" w:themeTint="99"/>
          <w:sz w:val="28"/>
          <w:szCs w:val="28"/>
        </w:rPr>
      </w:pPr>
    </w:p>
    <w:sectPr w:rsidR="0074420B" w:rsidRPr="00A70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5E4"/>
    <w:rsid w:val="001545E4"/>
    <w:rsid w:val="001B2B73"/>
    <w:rsid w:val="0074420B"/>
    <w:rsid w:val="00A7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5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0E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5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0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3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22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2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8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189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Ot0tv6G8X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skanowanie.xyz/wawel_arra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</cp:revision>
  <dcterms:created xsi:type="dcterms:W3CDTF">2021-04-13T10:41:00Z</dcterms:created>
  <dcterms:modified xsi:type="dcterms:W3CDTF">2021-04-13T11:04:00Z</dcterms:modified>
</cp:coreProperties>
</file>