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A42" w:rsidRPr="002F3A42" w:rsidRDefault="002F3A42" w:rsidP="002F3A42">
      <w:pPr>
        <w:spacing w:line="240" w:lineRule="auto"/>
        <w:jc w:val="center"/>
        <w:rPr>
          <w:b/>
        </w:rPr>
      </w:pPr>
      <w:r w:rsidRPr="002F3A42">
        <w:rPr>
          <w:b/>
        </w:rPr>
        <w:t>Mała stabilizacja</w:t>
      </w:r>
    </w:p>
    <w:p w:rsidR="002F3A42" w:rsidRPr="002F3A42" w:rsidRDefault="002F3A42" w:rsidP="002F3A42">
      <w:pPr>
        <w:spacing w:line="240" w:lineRule="auto"/>
        <w:jc w:val="both"/>
        <w:rPr>
          <w:b/>
        </w:rPr>
      </w:pPr>
      <w:r w:rsidRPr="002F3A42">
        <w:rPr>
          <w:b/>
        </w:rPr>
        <w:t>1</w:t>
      </w:r>
      <w:r w:rsidRPr="002F3A42">
        <w:rPr>
          <w:b/>
        </w:rPr>
        <w:t>. Tworzenie się opozycji na początku lat 60-ych</w:t>
      </w:r>
    </w:p>
    <w:p w:rsidR="002F3A42" w:rsidRDefault="002F3A42" w:rsidP="002F3A42">
      <w:pPr>
        <w:spacing w:line="240" w:lineRule="auto"/>
        <w:jc w:val="both"/>
      </w:pPr>
      <w:r>
        <w:t xml:space="preserve"> a) rewizjoniści – opozycja wśród członków PZPR; chcieli reform ekonomicznych. Gomułka stał na czele dogmatyków, którzy sprzeciwiali się reformom. Gomułka usuwał rew</w:t>
      </w:r>
      <w:r>
        <w:t xml:space="preserve">izjonistów z szeregów partii. </w:t>
      </w:r>
    </w:p>
    <w:p w:rsidR="002F3A42" w:rsidRDefault="002F3A42" w:rsidP="002F3A42">
      <w:pPr>
        <w:spacing w:line="240" w:lineRule="auto"/>
        <w:jc w:val="both"/>
      </w:pPr>
      <w:r>
        <w:t>b) List 34 – w 1964 r. 34 polskich intelektualistów podpisało się pod pismem skierowanym do władz, w którym skry</w:t>
      </w:r>
      <w:r>
        <w:t>tykowali politykę kulturalną pań</w:t>
      </w:r>
      <w:r>
        <w:t xml:space="preserve">stwa. Pod pismem podpisał się m.in. poeta Adam Słonimski i Jan Józef Lipski (publicysta, krytyk i historyk literatury). Wobec sygnatariuszy listu zastosowano represje. </w:t>
      </w:r>
    </w:p>
    <w:p w:rsidR="002F3A42" w:rsidRPr="002F3A42" w:rsidRDefault="002F3A42" w:rsidP="002F3A42">
      <w:pPr>
        <w:spacing w:line="240" w:lineRule="auto"/>
        <w:jc w:val="both"/>
        <w:rPr>
          <w:b/>
        </w:rPr>
      </w:pPr>
      <w:r w:rsidRPr="002F3A42">
        <w:rPr>
          <w:b/>
        </w:rPr>
        <w:t>2</w:t>
      </w:r>
      <w:r w:rsidRPr="002F3A42">
        <w:rPr>
          <w:b/>
        </w:rPr>
        <w:t>. Wydarzenia marca 1968 r. (8 – 25 marca)</w:t>
      </w:r>
    </w:p>
    <w:p w:rsidR="002F3A42" w:rsidRDefault="002F3A42" w:rsidP="002F3A42">
      <w:pPr>
        <w:spacing w:line="240" w:lineRule="auto"/>
        <w:jc w:val="both"/>
      </w:pPr>
      <w:r>
        <w:t xml:space="preserve"> a) przyczyny i uwarunkowania</w:t>
      </w:r>
    </w:p>
    <w:p w:rsidR="002F3A42" w:rsidRDefault="002F3A42" w:rsidP="002F3A42">
      <w:pPr>
        <w:spacing w:line="240" w:lineRule="auto"/>
        <w:jc w:val="both"/>
      </w:pPr>
      <w:r>
        <w:t xml:space="preserve">- </w:t>
      </w:r>
      <w:r>
        <w:t xml:space="preserve"> w 1967 r. Izrael </w:t>
      </w:r>
      <w:r>
        <w:t>wygrał wojnę sześciodniową z pań</w:t>
      </w:r>
      <w:r>
        <w:t>stwami arabskimi, wspieranymi przez ZSRR. ZSRR i kraje satelickie zerwały stosunki</w:t>
      </w:r>
      <w:r>
        <w:t xml:space="preserve"> dyplomatyczne z Izraelem. W pań</w:t>
      </w:r>
      <w:r>
        <w:t xml:space="preserve">stwach komunistycznych rozpoczęła się nagonka na Żydów i nasiliły się nastroje antysemickie:  Władysław Gomułka w swoim wystąpieniu zasugerował wrogie postawy wobec ludności pochodzenia żydowskiego, </w:t>
      </w:r>
      <w:r>
        <w:t xml:space="preserve"> zaczęto przeprowadzać</w:t>
      </w:r>
      <w:r>
        <w:t xml:space="preserve"> czystki antysemickie w partii, w wojsku, w instytuc</w:t>
      </w:r>
      <w:r>
        <w:t>jach naukowych i we władzach pań</w:t>
      </w:r>
      <w:r>
        <w:t xml:space="preserve">stwowych </w:t>
      </w:r>
    </w:p>
    <w:p w:rsidR="002F3A42" w:rsidRDefault="002F3A42" w:rsidP="002F3A42">
      <w:pPr>
        <w:spacing w:line="240" w:lineRule="auto"/>
        <w:jc w:val="both"/>
      </w:pPr>
      <w:r>
        <w:t xml:space="preserve">- </w:t>
      </w:r>
      <w:r>
        <w:t>w styczn</w:t>
      </w:r>
      <w:r>
        <w:t>iu 1968 r. władze nakazały zdjąć</w:t>
      </w:r>
      <w:r>
        <w:t xml:space="preserve"> z afisza spektakl „Dziady” Adama Mickiewicza, grany w Teatrze Narodowym w Warszawie, w reżyserii Kazimierza Dejmka, ze względu na jego antyrosyjski charakter. Wywołało to protesty:  polskich intelektualistów (m.in. Antoniego Słonimskiego, Leszka Kołakowskiego (filozof), Pawła Jasienicy (historyk)),  studentów Uniwersytetu Warszawskiego, </w:t>
      </w:r>
      <w:r>
        <w:sym w:font="Symbol" w:char="F0FC"/>
      </w:r>
      <w:r>
        <w:t xml:space="preserve"> „komandosów” - wychowanków Jacka Kuronia, członków PZPR i Związku Młodzieży Socjalistycznej, którzy p*o usunięciu Kuronia z partii w</w:t>
      </w:r>
      <w:r>
        <w:t xml:space="preserve"> 1964 r., prowadzili działalność</w:t>
      </w:r>
      <w:r>
        <w:t xml:space="preserve"> opozycyjną.</w:t>
      </w:r>
    </w:p>
    <w:p w:rsidR="002F3A42" w:rsidRDefault="002F3A42" w:rsidP="002F3A42">
      <w:pPr>
        <w:spacing w:line="240" w:lineRule="auto"/>
        <w:jc w:val="both"/>
      </w:pPr>
      <w:r>
        <w:t xml:space="preserve"> </w:t>
      </w:r>
      <w:r>
        <w:t>- 4 marca 1968 r. – Henryk Jabłoń</w:t>
      </w:r>
      <w:r>
        <w:t xml:space="preserve">ski (minister szkolnictwa wyższego) relegował z Uniwersytetu Warszawskiego Adama Michnika i Henryka Szlajfera, za przekazanie dziennikarzom francuskim opisu protestów podczas ostatniego przedstawienia „Dziadów”. Wyrzucenie studentów dało początek wydarzeniom marcowym. </w:t>
      </w:r>
    </w:p>
    <w:p w:rsidR="002F3A42" w:rsidRDefault="002F3A42" w:rsidP="002F3A42">
      <w:pPr>
        <w:spacing w:line="240" w:lineRule="auto"/>
        <w:jc w:val="both"/>
      </w:pPr>
      <w:r>
        <w:t xml:space="preserve">b) przebieg </w:t>
      </w:r>
    </w:p>
    <w:p w:rsidR="002F3A42" w:rsidRDefault="002F3A42" w:rsidP="002F3A42">
      <w:pPr>
        <w:spacing w:line="240" w:lineRule="auto"/>
        <w:jc w:val="both"/>
      </w:pPr>
      <w:r>
        <w:t>-</w:t>
      </w:r>
      <w:r>
        <w:t xml:space="preserve"> 8 marca – zorganizowano wiec studencki, w którym domagano się przyjęcia studentów powrotem na uczelnię. Wystąpiono również przeciwko polityce kulturalnej władz. Wiec został brutalnie rozbity przez ZOMO (Zmechanizowane Oddziały Milicji Obywatelskiej) oraz przez robotników, podpuszczonych przez organizację partyjną, </w:t>
      </w:r>
    </w:p>
    <w:p w:rsidR="002F3A42" w:rsidRDefault="002F3A42" w:rsidP="002F3A42">
      <w:pPr>
        <w:spacing w:line="240" w:lineRule="auto"/>
        <w:jc w:val="both"/>
      </w:pPr>
      <w:r>
        <w:t>-</w:t>
      </w:r>
      <w:r>
        <w:t xml:space="preserve"> organizacja protestów studenckich na innych uczelniach. Protesty te były brutalnie rozbijane przez siły porządkowe. Studentów relegowano z uczelni i wcielano do wojska. </w:t>
      </w:r>
    </w:p>
    <w:p w:rsidR="002F3A42" w:rsidRDefault="002F3A42" w:rsidP="002F3A42">
      <w:pPr>
        <w:spacing w:line="240" w:lineRule="auto"/>
        <w:jc w:val="both"/>
      </w:pPr>
      <w:r>
        <w:t>-</w:t>
      </w:r>
      <w:r>
        <w:t xml:space="preserve"> 19 marca – Gomułka w przemówieniu potępił demonstrantów i intelektualistów,</w:t>
      </w:r>
    </w:p>
    <w:p w:rsidR="002F3A42" w:rsidRDefault="002F3A42" w:rsidP="002F3A42">
      <w:pPr>
        <w:spacing w:line="240" w:lineRule="auto"/>
        <w:jc w:val="both"/>
      </w:pPr>
      <w:r>
        <w:t xml:space="preserve"> </w:t>
      </w:r>
      <w:r>
        <w:t>-</w:t>
      </w:r>
      <w:r>
        <w:t xml:space="preserve"> władze kolportowały ulotki, w których przedstawiano przywódców demonstracji jako syjonistów (zwolenników Izraela, bądź ludzi pochodzenia żydowskiego), </w:t>
      </w:r>
    </w:p>
    <w:p w:rsidR="002F3A42" w:rsidRDefault="002F3A42" w:rsidP="002F3A42">
      <w:pPr>
        <w:spacing w:line="240" w:lineRule="auto"/>
        <w:jc w:val="both"/>
      </w:pPr>
      <w:r>
        <w:t>-</w:t>
      </w:r>
      <w:r>
        <w:t xml:space="preserve"> władze organizowały wiece w fabrykach, o charakterze antyinteligenckim i antysyjonistycznym. c) skutki </w:t>
      </w:r>
    </w:p>
    <w:p w:rsidR="002F3A42" w:rsidRDefault="002F3A42" w:rsidP="002F3A42">
      <w:pPr>
        <w:spacing w:line="240" w:lineRule="auto"/>
        <w:jc w:val="both"/>
      </w:pPr>
      <w:r>
        <w:lastRenderedPageBreak/>
        <w:t>-</w:t>
      </w:r>
      <w:r>
        <w:t xml:space="preserve"> kraj opuściło ponad 15 tys. Polaków pochodzenia żydowskiego; gł</w:t>
      </w:r>
      <w:r>
        <w:t>ównie ludzi wybitnych, elita pań</w:t>
      </w:r>
      <w:r>
        <w:t xml:space="preserve">stwa, </w:t>
      </w:r>
    </w:p>
    <w:p w:rsidR="002F3A42" w:rsidRDefault="002F3A42" w:rsidP="002F3A42">
      <w:pPr>
        <w:spacing w:line="240" w:lineRule="auto"/>
        <w:jc w:val="both"/>
      </w:pPr>
      <w:r>
        <w:t>-</w:t>
      </w:r>
      <w:r>
        <w:t xml:space="preserve"> z Uniwersytetu Warszawskiego wyrzucono 34 studentów i zlikwidowano 6 kierunków; zwolniono również kilku profesorów i docentów, </w:t>
      </w:r>
    </w:p>
    <w:p w:rsidR="002F3A42" w:rsidRDefault="002F3A42" w:rsidP="002F3A42">
      <w:pPr>
        <w:spacing w:line="240" w:lineRule="auto"/>
        <w:jc w:val="both"/>
      </w:pPr>
      <w:r>
        <w:t>-</w:t>
      </w:r>
      <w:r>
        <w:t xml:space="preserve"> usunięto z PZPR kilka tysięcy osób oskarżonych o pochodzenie żydowskie, </w:t>
      </w:r>
    </w:p>
    <w:p w:rsidR="002F3A42" w:rsidRDefault="002F3A42" w:rsidP="002F3A42">
      <w:pPr>
        <w:spacing w:line="240" w:lineRule="auto"/>
        <w:jc w:val="both"/>
      </w:pPr>
      <w:r>
        <w:t>-</w:t>
      </w:r>
      <w:r>
        <w:t xml:space="preserve"> Polska została skompromitowana na arenie międzynarodowej.</w:t>
      </w:r>
      <w:bookmarkStart w:id="0" w:name="_GoBack"/>
      <w:bookmarkEnd w:id="0"/>
    </w:p>
    <w:p w:rsidR="002F3A42" w:rsidRPr="002F3A42" w:rsidRDefault="002F3A42" w:rsidP="002F3A42">
      <w:pPr>
        <w:spacing w:line="240" w:lineRule="auto"/>
        <w:jc w:val="both"/>
        <w:rPr>
          <w:b/>
        </w:rPr>
      </w:pPr>
      <w:r w:rsidRPr="002F3A42">
        <w:rPr>
          <w:b/>
        </w:rPr>
        <w:t>3</w:t>
      </w:r>
      <w:r w:rsidRPr="002F3A42">
        <w:rPr>
          <w:b/>
        </w:rPr>
        <w:t>. Wydarzenia na Wybrzeżu 12 – 20 grudnia 1970 r.</w:t>
      </w:r>
    </w:p>
    <w:p w:rsidR="002F3A42" w:rsidRDefault="002F3A42" w:rsidP="002F3A42">
      <w:pPr>
        <w:spacing w:line="240" w:lineRule="auto"/>
        <w:jc w:val="both"/>
      </w:pPr>
      <w:r>
        <w:t xml:space="preserve"> a) przyczyny </w:t>
      </w:r>
    </w:p>
    <w:p w:rsidR="002F3A42" w:rsidRDefault="002F3A42" w:rsidP="002F3A42">
      <w:pPr>
        <w:spacing w:line="240" w:lineRule="auto"/>
        <w:jc w:val="both"/>
      </w:pPr>
      <w:r>
        <w:t>-</w:t>
      </w:r>
      <w:r>
        <w:t xml:space="preserve"> pogarszająca się sytuacja gospodarcza w kraju, </w:t>
      </w:r>
    </w:p>
    <w:p w:rsidR="002F3A42" w:rsidRDefault="002F3A42" w:rsidP="002F3A42">
      <w:pPr>
        <w:spacing w:line="240" w:lineRule="auto"/>
        <w:jc w:val="both"/>
      </w:pPr>
      <w:r>
        <w:t>-</w:t>
      </w:r>
      <w:r>
        <w:t xml:space="preserve"> wprowadzenie podwyżki cen 13 grudnia 1970 r. m.in. na artykuły spożywcze, spowodowało</w:t>
      </w:r>
      <w:r>
        <w:t xml:space="preserve"> wzrost niezadowolenia społeczeń</w:t>
      </w:r>
      <w:r>
        <w:t>stwa,</w:t>
      </w:r>
    </w:p>
    <w:p w:rsidR="002F3A42" w:rsidRDefault="002F3A42" w:rsidP="002F3A42">
      <w:pPr>
        <w:spacing w:line="240" w:lineRule="auto"/>
        <w:jc w:val="both"/>
      </w:pPr>
      <w:r>
        <w:t xml:space="preserve"> </w:t>
      </w:r>
      <w:r>
        <w:t>- w Stoczni Gdań</w:t>
      </w:r>
      <w:r>
        <w:t>skiej zapowiedziano wprowadzenie nowych norm pracy o</w:t>
      </w:r>
      <w:r>
        <w:t>raz zmianę wysokości wynagrodzeń</w:t>
      </w:r>
      <w:r>
        <w:t>,</w:t>
      </w:r>
    </w:p>
    <w:p w:rsidR="002F3A42" w:rsidRDefault="002F3A42" w:rsidP="002F3A42">
      <w:pPr>
        <w:spacing w:line="240" w:lineRule="auto"/>
        <w:jc w:val="both"/>
      </w:pPr>
      <w:r>
        <w:t xml:space="preserve"> b) przebieg </w:t>
      </w:r>
    </w:p>
    <w:p w:rsidR="002F3A42" w:rsidRDefault="002F3A42" w:rsidP="002F3A42">
      <w:pPr>
        <w:spacing w:line="240" w:lineRule="auto"/>
        <w:jc w:val="both"/>
      </w:pPr>
      <w:r>
        <w:t>-</w:t>
      </w:r>
      <w:r>
        <w:t xml:space="preserve"> 14 grudnia –</w:t>
      </w:r>
      <w:r>
        <w:t xml:space="preserve"> początek strajku w Stoczni Gdań</w:t>
      </w:r>
      <w:r>
        <w:t>skiej. Stoczniowcy zażądali wycofania się władz z podwyżki cen. Manifestujący robotnicy przeszli pochodem pod gmach Komitetu Wojewódzk</w:t>
      </w:r>
      <w:r>
        <w:t>iego PZPZR gdzie doszło do starć</w:t>
      </w:r>
      <w:r>
        <w:t xml:space="preserve"> z milicją. Podpalono budynek Komitetu Wojewódzkiego. </w:t>
      </w:r>
    </w:p>
    <w:p w:rsidR="002F3A42" w:rsidRDefault="002F3A42" w:rsidP="002F3A42">
      <w:pPr>
        <w:spacing w:line="240" w:lineRule="auto"/>
        <w:jc w:val="both"/>
      </w:pPr>
      <w:r>
        <w:t>-</w:t>
      </w:r>
      <w:r>
        <w:t xml:space="preserve"> noc 14/15 grudnia – milicja rozpoczęła aresztowania manifestantów. </w:t>
      </w:r>
    </w:p>
    <w:p w:rsidR="002F3A42" w:rsidRDefault="002F3A42" w:rsidP="002F3A42">
      <w:pPr>
        <w:spacing w:line="240" w:lineRule="auto"/>
        <w:jc w:val="both"/>
      </w:pPr>
      <w:r>
        <w:t>-</w:t>
      </w:r>
      <w:r>
        <w:t xml:space="preserve"> 15 grudnia – strajk rozprzestrzenił się na inne zakłady w Trójmieście. Ponownie robotnicy w pochodzie ruszyli pod </w:t>
      </w:r>
      <w:r>
        <w:t>Komitet Wojewódzki PZPR co zakoń</w:t>
      </w:r>
      <w:r>
        <w:t>czyło się starciami z milicją i ofia</w:t>
      </w:r>
      <w:r>
        <w:t>rami. Władze wprowadziły w Gdań</w:t>
      </w:r>
      <w:r>
        <w:t>sku stan wyjątkowy.</w:t>
      </w:r>
    </w:p>
    <w:p w:rsidR="002F3A42" w:rsidRDefault="002F3A42" w:rsidP="002F3A42">
      <w:pPr>
        <w:spacing w:line="240" w:lineRule="auto"/>
        <w:jc w:val="both"/>
      </w:pPr>
      <w:r>
        <w:t xml:space="preserve"> </w:t>
      </w:r>
      <w:r>
        <w:t>- 16 grudnia – w Stoczni Gdań</w:t>
      </w:r>
      <w:r>
        <w:t>skiej proklamowano strajk okupacyjny. Do strajku przyłączyły się kolejne zakłady pracy. Wieczorem w TV wystąpił wicepremier Sta</w:t>
      </w:r>
      <w:r>
        <w:t>nisław Kociołek z apelem o zakoń</w:t>
      </w:r>
      <w:r>
        <w:t>czenie strajku.</w:t>
      </w:r>
    </w:p>
    <w:p w:rsidR="002F3A42" w:rsidRDefault="002F3A42" w:rsidP="002F3A42">
      <w:pPr>
        <w:spacing w:line="240" w:lineRule="auto"/>
        <w:jc w:val="both"/>
      </w:pPr>
      <w:r>
        <w:t xml:space="preserve"> </w:t>
      </w:r>
      <w:r>
        <w:t>-</w:t>
      </w:r>
      <w:r>
        <w:t xml:space="preserve"> 17 </w:t>
      </w:r>
      <w:r>
        <w:t>grudnia – wojsko otworzyło ogień do robotników Stoczni Gdań</w:t>
      </w:r>
      <w:r>
        <w:t xml:space="preserve">skiej, którzy przyjechali do pracy kolejką elektryczną. Zginął m.in. 18-o letni Zbyszek Godlewski, którego robotnicy ponieśli na drzwiach ulicami Gdyni. Napisano o tym wiersz „Ballada o Janku Wiśniewskim” – autor nie znał prawdziwego imienia i nazwiska młodego </w:t>
      </w:r>
      <w:r>
        <w:t xml:space="preserve">robotnika, który poniósł śmierć </w:t>
      </w:r>
      <w:r>
        <w:t>od strzałów. Tego dnia zgi</w:t>
      </w:r>
      <w:r>
        <w:t>nęło w mieście 18 osób. Do starć</w:t>
      </w:r>
      <w:r>
        <w:t xml:space="preserve"> z milicją doszło również w innych miastach na Wybrzeżu : w Szczecinie, Słupsku i Elblągu</w:t>
      </w:r>
    </w:p>
    <w:p w:rsidR="002F3A42" w:rsidRDefault="002F3A42" w:rsidP="002F3A42">
      <w:pPr>
        <w:spacing w:line="240" w:lineRule="auto"/>
        <w:jc w:val="both"/>
      </w:pPr>
      <w:r>
        <w:t xml:space="preserve"> c) skutki </w:t>
      </w:r>
    </w:p>
    <w:p w:rsidR="002F3A42" w:rsidRDefault="002F3A42" w:rsidP="002F3A42">
      <w:pPr>
        <w:spacing w:line="240" w:lineRule="auto"/>
        <w:jc w:val="both"/>
      </w:pPr>
      <w:r>
        <w:t xml:space="preserve">- </w:t>
      </w:r>
      <w:r>
        <w:t xml:space="preserve"> na Wybrzeżu zginęło 45 osób, a rannych zostało 1165,</w:t>
      </w:r>
    </w:p>
    <w:p w:rsidR="002F3A42" w:rsidRDefault="002F3A42" w:rsidP="002F3A42">
      <w:pPr>
        <w:spacing w:line="240" w:lineRule="auto"/>
        <w:jc w:val="both"/>
      </w:pPr>
      <w:r>
        <w:t xml:space="preserve"> </w:t>
      </w:r>
      <w:r>
        <w:t xml:space="preserve">- </w:t>
      </w:r>
      <w:r>
        <w:t xml:space="preserve">20 grudnia Władysław Gomułka podał się do dymisji, a I sekretarzem KC PZPR został Edward Gierek, </w:t>
      </w:r>
    </w:p>
    <w:p w:rsidR="002F3A42" w:rsidRDefault="002F3A42" w:rsidP="002F3A42">
      <w:pPr>
        <w:spacing w:line="240" w:lineRule="auto"/>
        <w:jc w:val="both"/>
      </w:pPr>
      <w:r>
        <w:t>-</w:t>
      </w:r>
      <w:r>
        <w:t xml:space="preserve"> ZSRR udzielił Polsce kredytu potrzebnego na zakup żywności,</w:t>
      </w:r>
    </w:p>
    <w:p w:rsidR="002F3A42" w:rsidRDefault="002F3A42" w:rsidP="002F3A42">
      <w:pPr>
        <w:spacing w:line="240" w:lineRule="auto"/>
        <w:jc w:val="both"/>
      </w:pPr>
      <w:r>
        <w:t xml:space="preserve"> </w:t>
      </w:r>
      <w:r>
        <w:t>-</w:t>
      </w:r>
      <w:r>
        <w:t xml:space="preserve"> powstał nowy rząd, na czele którego </w:t>
      </w:r>
      <w:r>
        <w:t>stanął Piotr Jaroszewicz.</w:t>
      </w:r>
    </w:p>
    <w:p w:rsidR="00662BB9" w:rsidRDefault="00662BB9" w:rsidP="002F3A42">
      <w:pPr>
        <w:spacing w:line="240" w:lineRule="auto"/>
        <w:jc w:val="both"/>
      </w:pPr>
    </w:p>
    <w:sectPr w:rsidR="00662B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A42"/>
    <w:rsid w:val="002F3A42"/>
    <w:rsid w:val="00662BB9"/>
    <w:rsid w:val="00C517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2F3A42"/>
    <w:rPr>
      <w:sz w:val="16"/>
      <w:szCs w:val="16"/>
    </w:rPr>
  </w:style>
  <w:style w:type="paragraph" w:styleId="Tekstkomentarza">
    <w:name w:val="annotation text"/>
    <w:basedOn w:val="Normalny"/>
    <w:link w:val="TekstkomentarzaZnak"/>
    <w:uiPriority w:val="99"/>
    <w:semiHidden/>
    <w:unhideWhenUsed/>
    <w:rsid w:val="002F3A4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F3A42"/>
    <w:rPr>
      <w:sz w:val="20"/>
      <w:szCs w:val="20"/>
    </w:rPr>
  </w:style>
  <w:style w:type="paragraph" w:styleId="Tematkomentarza">
    <w:name w:val="annotation subject"/>
    <w:basedOn w:val="Tekstkomentarza"/>
    <w:next w:val="Tekstkomentarza"/>
    <w:link w:val="TematkomentarzaZnak"/>
    <w:uiPriority w:val="99"/>
    <w:semiHidden/>
    <w:unhideWhenUsed/>
    <w:rsid w:val="002F3A42"/>
    <w:rPr>
      <w:b/>
      <w:bCs/>
    </w:rPr>
  </w:style>
  <w:style w:type="character" w:customStyle="1" w:styleId="TematkomentarzaZnak">
    <w:name w:val="Temat komentarza Znak"/>
    <w:basedOn w:val="TekstkomentarzaZnak"/>
    <w:link w:val="Tematkomentarza"/>
    <w:uiPriority w:val="99"/>
    <w:semiHidden/>
    <w:rsid w:val="002F3A42"/>
    <w:rPr>
      <w:b/>
      <w:bCs/>
      <w:sz w:val="20"/>
      <w:szCs w:val="20"/>
    </w:rPr>
  </w:style>
  <w:style w:type="paragraph" w:styleId="Tekstdymka">
    <w:name w:val="Balloon Text"/>
    <w:basedOn w:val="Normalny"/>
    <w:link w:val="TekstdymkaZnak"/>
    <w:uiPriority w:val="99"/>
    <w:semiHidden/>
    <w:unhideWhenUsed/>
    <w:rsid w:val="002F3A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3A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2F3A42"/>
    <w:rPr>
      <w:sz w:val="16"/>
      <w:szCs w:val="16"/>
    </w:rPr>
  </w:style>
  <w:style w:type="paragraph" w:styleId="Tekstkomentarza">
    <w:name w:val="annotation text"/>
    <w:basedOn w:val="Normalny"/>
    <w:link w:val="TekstkomentarzaZnak"/>
    <w:uiPriority w:val="99"/>
    <w:semiHidden/>
    <w:unhideWhenUsed/>
    <w:rsid w:val="002F3A4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F3A42"/>
    <w:rPr>
      <w:sz w:val="20"/>
      <w:szCs w:val="20"/>
    </w:rPr>
  </w:style>
  <w:style w:type="paragraph" w:styleId="Tematkomentarza">
    <w:name w:val="annotation subject"/>
    <w:basedOn w:val="Tekstkomentarza"/>
    <w:next w:val="Tekstkomentarza"/>
    <w:link w:val="TematkomentarzaZnak"/>
    <w:uiPriority w:val="99"/>
    <w:semiHidden/>
    <w:unhideWhenUsed/>
    <w:rsid w:val="002F3A42"/>
    <w:rPr>
      <w:b/>
      <w:bCs/>
    </w:rPr>
  </w:style>
  <w:style w:type="character" w:customStyle="1" w:styleId="TematkomentarzaZnak">
    <w:name w:val="Temat komentarza Znak"/>
    <w:basedOn w:val="TekstkomentarzaZnak"/>
    <w:link w:val="Tematkomentarza"/>
    <w:uiPriority w:val="99"/>
    <w:semiHidden/>
    <w:rsid w:val="002F3A42"/>
    <w:rPr>
      <w:b/>
      <w:bCs/>
      <w:sz w:val="20"/>
      <w:szCs w:val="20"/>
    </w:rPr>
  </w:style>
  <w:style w:type="paragraph" w:styleId="Tekstdymka">
    <w:name w:val="Balloon Text"/>
    <w:basedOn w:val="Normalny"/>
    <w:link w:val="TekstdymkaZnak"/>
    <w:uiPriority w:val="99"/>
    <w:semiHidden/>
    <w:unhideWhenUsed/>
    <w:rsid w:val="002F3A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3A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734</Words>
  <Characters>4410</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Biblioteka</dc:creator>
  <cp:lastModifiedBy>Biblioteka</cp:lastModifiedBy>
  <cp:revision>2</cp:revision>
  <dcterms:created xsi:type="dcterms:W3CDTF">2021-03-11T08:23:00Z</dcterms:created>
  <dcterms:modified xsi:type="dcterms:W3CDTF">2021-03-11T08:33:00Z</dcterms:modified>
</cp:coreProperties>
</file>