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699" w:rsidRDefault="004D3699" w:rsidP="00401A78">
      <w:pPr>
        <w:spacing w:after="0" w:line="360" w:lineRule="auto"/>
        <w:rPr>
          <w:rFonts w:asciiTheme="majorHAnsi" w:eastAsia="Calibri" w:hAnsiTheme="majorHAnsi" w:cs="Calibri"/>
          <w:b/>
          <w:sz w:val="28"/>
        </w:rPr>
      </w:pPr>
    </w:p>
    <w:p w:rsidR="00A77D99" w:rsidRDefault="00D00A89" w:rsidP="00A77D99">
      <w:pPr>
        <w:spacing w:after="0" w:line="360" w:lineRule="auto"/>
        <w:jc w:val="center"/>
        <w:rPr>
          <w:rFonts w:asciiTheme="majorHAnsi" w:eastAsia="Calibri" w:hAnsiTheme="majorHAnsi" w:cs="Calibri"/>
          <w:b/>
          <w:sz w:val="28"/>
        </w:rPr>
      </w:pPr>
      <w:r w:rsidRPr="00AF4FF1">
        <w:rPr>
          <w:rFonts w:asciiTheme="majorHAnsi" w:eastAsia="Calibri" w:hAnsiTheme="majorHAnsi" w:cs="Calibri"/>
          <w:b/>
          <w:sz w:val="28"/>
        </w:rPr>
        <w:t xml:space="preserve">Podstawy </w:t>
      </w:r>
      <w:r w:rsidR="004D3699">
        <w:rPr>
          <w:rFonts w:asciiTheme="majorHAnsi" w:eastAsia="Calibri" w:hAnsiTheme="majorHAnsi" w:cs="Calibri"/>
          <w:b/>
          <w:sz w:val="28"/>
        </w:rPr>
        <w:t>konstrukcji maszyn</w:t>
      </w:r>
      <w:r w:rsidR="00A77D99">
        <w:rPr>
          <w:rFonts w:asciiTheme="majorHAnsi" w:eastAsia="Calibri" w:hAnsiTheme="majorHAnsi" w:cs="Calibri"/>
          <w:b/>
          <w:sz w:val="28"/>
        </w:rPr>
        <w:t xml:space="preserve"> - </w:t>
      </w:r>
      <w:r w:rsidRPr="001E21F4">
        <w:rPr>
          <w:rFonts w:asciiTheme="majorHAnsi" w:eastAsia="Calibri" w:hAnsiTheme="majorHAnsi" w:cs="Calibri"/>
          <w:b/>
          <w:sz w:val="28"/>
          <w:szCs w:val="28"/>
        </w:rPr>
        <w:t>Materiały konstrukcyjne</w:t>
      </w:r>
    </w:p>
    <w:p w:rsidR="004D3699" w:rsidRPr="00A77D99" w:rsidRDefault="004D3699" w:rsidP="00A77D99">
      <w:pPr>
        <w:spacing w:after="0" w:line="360" w:lineRule="auto"/>
        <w:jc w:val="center"/>
        <w:rPr>
          <w:rFonts w:asciiTheme="majorHAnsi" w:eastAsia="Calibri" w:hAnsiTheme="majorHAnsi" w:cs="Calibri"/>
          <w:b/>
          <w:sz w:val="28"/>
        </w:rPr>
      </w:pPr>
      <w:r>
        <w:rPr>
          <w:rFonts w:asciiTheme="majorHAnsi" w:eastAsia="Calibri" w:hAnsiTheme="majorHAnsi" w:cs="Calibri"/>
          <w:b/>
          <w:sz w:val="28"/>
          <w:szCs w:val="28"/>
        </w:rPr>
        <w:t>02.11.2020 godz.13.10-19.45</w:t>
      </w:r>
    </w:p>
    <w:p w:rsidR="004D3699" w:rsidRPr="004D3699" w:rsidRDefault="004D3699" w:rsidP="00A77D99">
      <w:pPr>
        <w:spacing w:after="0" w:line="360" w:lineRule="auto"/>
        <w:jc w:val="center"/>
        <w:rPr>
          <w:rFonts w:asciiTheme="majorHAnsi" w:eastAsia="Calibri" w:hAnsiTheme="majorHAnsi" w:cs="Calibri"/>
          <w:b/>
          <w:sz w:val="28"/>
          <w:szCs w:val="28"/>
        </w:rPr>
      </w:pPr>
      <w:r>
        <w:rPr>
          <w:rFonts w:asciiTheme="majorHAnsi" w:eastAsia="Calibri" w:hAnsiTheme="majorHAnsi" w:cs="Calibri"/>
          <w:b/>
          <w:sz w:val="28"/>
          <w:szCs w:val="28"/>
        </w:rPr>
        <w:t xml:space="preserve">(po </w:t>
      </w:r>
      <w:r w:rsidR="00A77D99">
        <w:rPr>
          <w:rFonts w:asciiTheme="majorHAnsi" w:eastAsia="Calibri" w:hAnsiTheme="majorHAnsi" w:cs="Calibri"/>
          <w:b/>
          <w:sz w:val="28"/>
          <w:szCs w:val="28"/>
        </w:rPr>
        <w:t>zapoznaniu się z materiałami</w:t>
      </w:r>
      <w:r>
        <w:rPr>
          <w:rFonts w:asciiTheme="majorHAnsi" w:eastAsia="Calibri" w:hAnsiTheme="majorHAnsi" w:cs="Calibri"/>
          <w:b/>
          <w:sz w:val="28"/>
          <w:szCs w:val="28"/>
        </w:rPr>
        <w:t xml:space="preserve"> proszę o rozwiązanie testu </w:t>
      </w:r>
      <w:r w:rsidR="00AD121B">
        <w:rPr>
          <w:rFonts w:asciiTheme="majorHAnsi" w:eastAsia="Calibri" w:hAnsiTheme="majorHAnsi" w:cs="Calibri"/>
          <w:b/>
          <w:sz w:val="28"/>
          <w:szCs w:val="28"/>
        </w:rPr>
        <w:t xml:space="preserve">do dnia 05.11.2020 i przesłanie go </w:t>
      </w:r>
      <w:r>
        <w:rPr>
          <w:rFonts w:asciiTheme="majorHAnsi" w:eastAsia="Calibri" w:hAnsiTheme="majorHAnsi" w:cs="Calibri"/>
          <w:b/>
          <w:sz w:val="28"/>
          <w:szCs w:val="28"/>
        </w:rPr>
        <w:t>– można korzystać z materiałów )</w:t>
      </w:r>
    </w:p>
    <w:p w:rsidR="004D3699" w:rsidRDefault="004D3699" w:rsidP="00D00A89">
      <w:pPr>
        <w:spacing w:after="0" w:line="360" w:lineRule="auto"/>
        <w:rPr>
          <w:rFonts w:asciiTheme="majorHAnsi" w:eastAsia="Calibri" w:hAnsiTheme="majorHAnsi" w:cs="Calibri"/>
          <w:sz w:val="24"/>
          <w:szCs w:val="24"/>
          <w:u w:val="single"/>
        </w:rPr>
      </w:pPr>
    </w:p>
    <w:p w:rsidR="00401A78" w:rsidRDefault="00401A78" w:rsidP="00D00A89">
      <w:pPr>
        <w:spacing w:after="0" w:line="360" w:lineRule="auto"/>
        <w:rPr>
          <w:rFonts w:asciiTheme="majorHAnsi" w:eastAsia="Calibri" w:hAnsiTheme="majorHAnsi" w:cs="Calibri"/>
          <w:sz w:val="24"/>
          <w:szCs w:val="24"/>
          <w:u w:val="single"/>
        </w:rPr>
      </w:pPr>
    </w:p>
    <w:p w:rsidR="00D00A89" w:rsidRPr="00BD2B9A" w:rsidRDefault="00D00A89" w:rsidP="00D00A89">
      <w:pPr>
        <w:spacing w:after="0" w:line="360" w:lineRule="auto"/>
        <w:rPr>
          <w:rFonts w:asciiTheme="majorHAnsi" w:eastAsia="Calibri" w:hAnsiTheme="majorHAnsi" w:cs="Calibri"/>
          <w:sz w:val="24"/>
          <w:szCs w:val="24"/>
          <w:u w:val="single"/>
        </w:rPr>
      </w:pPr>
      <w:r w:rsidRPr="00BD2B9A">
        <w:rPr>
          <w:rFonts w:asciiTheme="majorHAnsi" w:eastAsia="Calibri" w:hAnsiTheme="majorHAnsi" w:cs="Calibri"/>
          <w:sz w:val="24"/>
          <w:szCs w:val="24"/>
          <w:u w:val="single"/>
        </w:rPr>
        <w:t>Spis treści:</w:t>
      </w:r>
    </w:p>
    <w:p w:rsidR="00D00A89" w:rsidRPr="00BD2B9A" w:rsidRDefault="00D00A89" w:rsidP="00D00A89">
      <w:pPr>
        <w:spacing w:after="0" w:line="360" w:lineRule="auto"/>
        <w:rPr>
          <w:rFonts w:asciiTheme="majorHAnsi" w:eastAsia="Calibri" w:hAnsiTheme="majorHAnsi" w:cs="Calibri"/>
          <w:b/>
          <w:sz w:val="24"/>
          <w:szCs w:val="24"/>
        </w:rPr>
      </w:pPr>
      <w:r>
        <w:rPr>
          <w:rFonts w:asciiTheme="majorHAnsi" w:eastAsia="Calibri" w:hAnsiTheme="majorHAnsi" w:cs="Calibri"/>
          <w:sz w:val="24"/>
          <w:szCs w:val="24"/>
        </w:rPr>
        <w:t>1. Wiadomości podstawowe o materiałach konstrukcyjnych</w:t>
      </w:r>
      <w:r w:rsidRPr="00BD2B9A">
        <w:rPr>
          <w:rFonts w:asciiTheme="majorHAnsi" w:eastAsia="Calibri" w:hAnsiTheme="majorHAnsi" w:cs="Calibri"/>
          <w:b/>
          <w:sz w:val="24"/>
          <w:szCs w:val="24"/>
        </w:rPr>
        <w:t xml:space="preserve"> </w:t>
      </w:r>
    </w:p>
    <w:p w:rsidR="00D00A89" w:rsidRPr="00BD2B9A" w:rsidRDefault="00D00A89" w:rsidP="00D00A89">
      <w:pPr>
        <w:spacing w:after="0" w:line="360" w:lineRule="auto"/>
        <w:rPr>
          <w:rFonts w:asciiTheme="majorHAnsi" w:eastAsia="Calibri" w:hAnsiTheme="majorHAnsi" w:cs="Calibri"/>
          <w:sz w:val="24"/>
          <w:szCs w:val="24"/>
        </w:rPr>
      </w:pPr>
      <w:r w:rsidRPr="00BD2B9A">
        <w:rPr>
          <w:rFonts w:asciiTheme="majorHAnsi" w:eastAsia="Calibri" w:hAnsiTheme="majorHAnsi" w:cs="Calibri"/>
          <w:sz w:val="24"/>
          <w:szCs w:val="24"/>
        </w:rPr>
        <w:t xml:space="preserve">2. </w:t>
      </w:r>
      <w:r>
        <w:rPr>
          <w:rFonts w:asciiTheme="majorHAnsi" w:eastAsia="Calibri" w:hAnsiTheme="majorHAnsi" w:cs="Calibri"/>
          <w:sz w:val="24"/>
          <w:szCs w:val="24"/>
        </w:rPr>
        <w:t>Metale i ich stopy</w:t>
      </w:r>
    </w:p>
    <w:p w:rsidR="00D00A89" w:rsidRPr="00BD2B9A" w:rsidRDefault="00D00A89" w:rsidP="00D00A89">
      <w:pPr>
        <w:spacing w:after="0" w:line="360" w:lineRule="auto"/>
        <w:rPr>
          <w:rFonts w:asciiTheme="majorHAnsi" w:eastAsia="Calibri" w:hAnsiTheme="majorHAnsi" w:cs="Calibri"/>
          <w:sz w:val="24"/>
          <w:szCs w:val="24"/>
        </w:rPr>
      </w:pPr>
      <w:r w:rsidRPr="00BD2B9A">
        <w:rPr>
          <w:rFonts w:asciiTheme="majorHAnsi" w:eastAsia="Calibri" w:hAnsiTheme="majorHAnsi" w:cs="Calibri"/>
          <w:sz w:val="24"/>
          <w:szCs w:val="24"/>
        </w:rPr>
        <w:t xml:space="preserve">3. </w:t>
      </w:r>
      <w:r w:rsidRPr="00BF7B25">
        <w:rPr>
          <w:rFonts w:asciiTheme="majorHAnsi" w:eastAsia="Calibri" w:hAnsiTheme="majorHAnsi" w:cs="Calibri"/>
          <w:sz w:val="24"/>
          <w:szCs w:val="24"/>
        </w:rPr>
        <w:t>Stopy żelaza z węglem</w:t>
      </w:r>
    </w:p>
    <w:p w:rsidR="00D00A89" w:rsidRDefault="00D00A89" w:rsidP="00D00A89">
      <w:pPr>
        <w:spacing w:after="0" w:line="360" w:lineRule="auto"/>
        <w:rPr>
          <w:rFonts w:asciiTheme="majorHAnsi" w:eastAsia="Calibri" w:hAnsiTheme="majorHAnsi" w:cs="Calibri"/>
          <w:sz w:val="24"/>
          <w:szCs w:val="24"/>
        </w:rPr>
      </w:pPr>
      <w:r w:rsidRPr="00A56518">
        <w:rPr>
          <w:rFonts w:asciiTheme="majorHAnsi" w:eastAsia="Calibri" w:hAnsiTheme="majorHAnsi" w:cs="Calibri"/>
          <w:sz w:val="24"/>
          <w:szCs w:val="24"/>
        </w:rPr>
        <w:t xml:space="preserve">4. </w:t>
      </w:r>
      <w:r>
        <w:rPr>
          <w:rFonts w:asciiTheme="majorHAnsi" w:eastAsia="Calibri" w:hAnsiTheme="majorHAnsi" w:cs="Calibri"/>
          <w:sz w:val="24"/>
          <w:szCs w:val="24"/>
        </w:rPr>
        <w:t>Tworzywa sztuczne</w:t>
      </w:r>
    </w:p>
    <w:p w:rsidR="00D00A89" w:rsidRDefault="00D00A89" w:rsidP="00D00A89">
      <w:pPr>
        <w:spacing w:after="0" w:line="360" w:lineRule="auto"/>
        <w:rPr>
          <w:rFonts w:asciiTheme="majorHAnsi" w:eastAsia="Calibri" w:hAnsiTheme="majorHAnsi" w:cs="Calibri"/>
          <w:sz w:val="24"/>
          <w:szCs w:val="24"/>
        </w:rPr>
      </w:pPr>
      <w:r>
        <w:rPr>
          <w:rFonts w:asciiTheme="majorHAnsi" w:eastAsia="Calibri" w:hAnsiTheme="majorHAnsi" w:cs="Calibri"/>
          <w:sz w:val="24"/>
          <w:szCs w:val="24"/>
        </w:rPr>
        <w:t>5. Ceramika</w:t>
      </w:r>
    </w:p>
    <w:p w:rsidR="00414B39" w:rsidRDefault="00D00A89" w:rsidP="00414B39">
      <w:pPr>
        <w:spacing w:after="0" w:line="360" w:lineRule="auto"/>
        <w:rPr>
          <w:rFonts w:asciiTheme="majorHAnsi" w:eastAsia="Calibri" w:hAnsiTheme="majorHAnsi" w:cs="Calibri"/>
          <w:sz w:val="24"/>
          <w:szCs w:val="24"/>
        </w:rPr>
      </w:pPr>
      <w:r>
        <w:rPr>
          <w:rFonts w:asciiTheme="majorHAnsi" w:eastAsia="Calibri" w:hAnsiTheme="majorHAnsi" w:cs="Calibri"/>
          <w:sz w:val="24"/>
          <w:szCs w:val="24"/>
        </w:rPr>
        <w:t>6. Kompozyty</w:t>
      </w:r>
    </w:p>
    <w:p w:rsidR="004D3699" w:rsidRDefault="004D3699" w:rsidP="00414B39">
      <w:pPr>
        <w:spacing w:after="0" w:line="360" w:lineRule="auto"/>
        <w:rPr>
          <w:rFonts w:asciiTheme="majorHAnsi" w:eastAsia="Calibri" w:hAnsiTheme="majorHAnsi" w:cs="Calibri"/>
          <w:sz w:val="24"/>
          <w:szCs w:val="24"/>
        </w:rPr>
      </w:pPr>
      <w:r>
        <w:rPr>
          <w:rFonts w:asciiTheme="majorHAnsi" w:eastAsia="Calibri" w:hAnsiTheme="majorHAnsi" w:cs="Calibri"/>
          <w:sz w:val="24"/>
          <w:szCs w:val="24"/>
        </w:rPr>
        <w:t>7.</w:t>
      </w:r>
      <w:r w:rsidRPr="004D3699">
        <w:t xml:space="preserve"> </w:t>
      </w:r>
      <w:r w:rsidRPr="004D3699">
        <w:rPr>
          <w:rFonts w:asciiTheme="majorHAnsi" w:eastAsia="Calibri" w:hAnsiTheme="majorHAnsi" w:cs="Calibri"/>
          <w:sz w:val="24"/>
          <w:szCs w:val="24"/>
        </w:rPr>
        <w:t>Metale żelazne i ich stopy</w:t>
      </w:r>
    </w:p>
    <w:p w:rsidR="004D3699" w:rsidRDefault="004D3699" w:rsidP="004D3699">
      <w:pPr>
        <w:pStyle w:val="Akapitzlist"/>
        <w:spacing w:after="0" w:line="360" w:lineRule="auto"/>
        <w:ind w:left="454"/>
        <w:rPr>
          <w:rFonts w:asciiTheme="majorHAnsi" w:eastAsia="Calibri" w:hAnsiTheme="majorHAnsi" w:cs="Calibri"/>
          <w:sz w:val="24"/>
          <w:szCs w:val="24"/>
        </w:rPr>
      </w:pPr>
      <w:r>
        <w:rPr>
          <w:rFonts w:asciiTheme="majorHAnsi" w:eastAsia="Calibri" w:hAnsiTheme="majorHAnsi" w:cs="Calibri"/>
          <w:sz w:val="24"/>
          <w:szCs w:val="24"/>
        </w:rPr>
        <w:t>-</w:t>
      </w:r>
      <w:r w:rsidRPr="00787C45">
        <w:rPr>
          <w:rFonts w:asciiTheme="majorHAnsi" w:eastAsia="Calibri" w:hAnsiTheme="majorHAnsi" w:cs="Calibri"/>
          <w:sz w:val="24"/>
          <w:szCs w:val="24"/>
        </w:rPr>
        <w:t>Żeliwa</w:t>
      </w:r>
    </w:p>
    <w:p w:rsidR="004D3699" w:rsidRDefault="004D3699" w:rsidP="004D3699">
      <w:pPr>
        <w:pStyle w:val="Akapitzlist"/>
        <w:spacing w:after="0" w:line="360" w:lineRule="auto"/>
        <w:ind w:left="454"/>
        <w:rPr>
          <w:rFonts w:asciiTheme="majorHAnsi" w:eastAsia="Calibri" w:hAnsiTheme="majorHAnsi" w:cs="Calibri"/>
          <w:sz w:val="24"/>
          <w:szCs w:val="24"/>
        </w:rPr>
      </w:pPr>
      <w:r>
        <w:rPr>
          <w:rFonts w:asciiTheme="majorHAnsi" w:eastAsia="Calibri" w:hAnsiTheme="majorHAnsi" w:cs="Calibri"/>
          <w:sz w:val="24"/>
          <w:szCs w:val="24"/>
        </w:rPr>
        <w:t>-Staliwo</w:t>
      </w:r>
    </w:p>
    <w:p w:rsidR="004D3699" w:rsidRDefault="004D3699" w:rsidP="004D3699">
      <w:pPr>
        <w:pStyle w:val="Akapitzlist"/>
        <w:spacing w:after="0" w:line="360" w:lineRule="auto"/>
        <w:ind w:left="454"/>
        <w:rPr>
          <w:rFonts w:asciiTheme="majorHAnsi" w:eastAsia="Calibri" w:hAnsiTheme="majorHAnsi" w:cs="Calibri"/>
          <w:sz w:val="24"/>
          <w:szCs w:val="24"/>
        </w:rPr>
      </w:pPr>
      <w:r>
        <w:rPr>
          <w:rFonts w:asciiTheme="majorHAnsi" w:eastAsia="Calibri" w:hAnsiTheme="majorHAnsi" w:cs="Calibri"/>
          <w:sz w:val="24"/>
          <w:szCs w:val="24"/>
        </w:rPr>
        <w:t>-</w:t>
      </w:r>
      <w:r w:rsidRPr="00787C45">
        <w:rPr>
          <w:rFonts w:asciiTheme="majorHAnsi" w:eastAsia="Calibri" w:hAnsiTheme="majorHAnsi" w:cs="Calibri"/>
          <w:sz w:val="24"/>
          <w:szCs w:val="24"/>
        </w:rPr>
        <w:t>Podział stali</w:t>
      </w:r>
    </w:p>
    <w:p w:rsidR="004D3699" w:rsidRDefault="004D3699" w:rsidP="004D3699">
      <w:pPr>
        <w:pStyle w:val="Akapitzlist"/>
        <w:spacing w:after="0" w:line="360" w:lineRule="auto"/>
        <w:ind w:left="454"/>
        <w:rPr>
          <w:rFonts w:asciiTheme="majorHAnsi" w:eastAsia="Calibri" w:hAnsiTheme="majorHAnsi" w:cs="Calibri"/>
          <w:sz w:val="24"/>
          <w:szCs w:val="24"/>
        </w:rPr>
      </w:pPr>
      <w:r>
        <w:rPr>
          <w:rFonts w:asciiTheme="majorHAnsi" w:eastAsia="Calibri" w:hAnsiTheme="majorHAnsi" w:cs="Calibri"/>
          <w:sz w:val="24"/>
          <w:szCs w:val="24"/>
        </w:rPr>
        <w:t>-</w:t>
      </w:r>
      <w:r w:rsidRPr="00787C45">
        <w:rPr>
          <w:rFonts w:asciiTheme="majorHAnsi" w:eastAsia="Calibri" w:hAnsiTheme="majorHAnsi" w:cs="Calibri"/>
          <w:sz w:val="24"/>
          <w:szCs w:val="24"/>
        </w:rPr>
        <w:t>Stale konstrukcyjne</w:t>
      </w:r>
    </w:p>
    <w:p w:rsidR="004D3699" w:rsidRDefault="004D3699" w:rsidP="004D3699">
      <w:pPr>
        <w:pStyle w:val="Akapitzlist"/>
        <w:spacing w:after="0" w:line="360" w:lineRule="auto"/>
        <w:ind w:left="454"/>
        <w:rPr>
          <w:rFonts w:asciiTheme="majorHAnsi" w:eastAsia="Calibri" w:hAnsiTheme="majorHAnsi" w:cs="Calibri"/>
          <w:sz w:val="24"/>
          <w:szCs w:val="24"/>
        </w:rPr>
      </w:pPr>
      <w:r>
        <w:rPr>
          <w:rFonts w:asciiTheme="majorHAnsi" w:eastAsia="Calibri" w:hAnsiTheme="majorHAnsi" w:cs="Calibri"/>
          <w:sz w:val="24"/>
          <w:szCs w:val="24"/>
        </w:rPr>
        <w:t>-</w:t>
      </w:r>
      <w:r w:rsidRPr="00787C45">
        <w:rPr>
          <w:rFonts w:asciiTheme="majorHAnsi" w:eastAsia="Calibri" w:hAnsiTheme="majorHAnsi" w:cs="Calibri"/>
          <w:sz w:val="24"/>
          <w:szCs w:val="24"/>
        </w:rPr>
        <w:t>Stale narzędziowe</w:t>
      </w:r>
    </w:p>
    <w:p w:rsidR="004D3699" w:rsidRDefault="004D3699" w:rsidP="004D3699">
      <w:pPr>
        <w:pStyle w:val="Akapitzlist"/>
        <w:spacing w:after="0" w:line="360" w:lineRule="auto"/>
        <w:ind w:left="454"/>
        <w:rPr>
          <w:rFonts w:asciiTheme="majorHAnsi" w:eastAsia="Calibri" w:hAnsiTheme="majorHAnsi" w:cs="Calibri"/>
          <w:sz w:val="24"/>
          <w:szCs w:val="24"/>
        </w:rPr>
      </w:pPr>
      <w:r>
        <w:rPr>
          <w:rFonts w:asciiTheme="majorHAnsi" w:eastAsia="Calibri" w:hAnsiTheme="majorHAnsi" w:cs="Calibri"/>
          <w:sz w:val="24"/>
          <w:szCs w:val="24"/>
        </w:rPr>
        <w:t>-</w:t>
      </w:r>
      <w:r w:rsidRPr="00787C45">
        <w:rPr>
          <w:rFonts w:asciiTheme="majorHAnsi" w:eastAsia="Calibri" w:hAnsiTheme="majorHAnsi" w:cs="Calibri"/>
          <w:sz w:val="24"/>
          <w:szCs w:val="24"/>
        </w:rPr>
        <w:t>Stale o specjalnych własnościach fizycznych i chemicznych</w:t>
      </w:r>
    </w:p>
    <w:p w:rsidR="004D3699" w:rsidRDefault="004D3699" w:rsidP="00401A78">
      <w:pPr>
        <w:pStyle w:val="Akapitzlist"/>
        <w:spacing w:after="0" w:line="360" w:lineRule="auto"/>
        <w:ind w:left="454"/>
        <w:rPr>
          <w:rFonts w:asciiTheme="majorHAnsi" w:eastAsia="Calibri" w:hAnsiTheme="majorHAnsi" w:cs="Calibri"/>
          <w:sz w:val="24"/>
          <w:szCs w:val="24"/>
        </w:rPr>
      </w:pPr>
      <w:r>
        <w:rPr>
          <w:rFonts w:asciiTheme="majorHAnsi" w:eastAsia="Calibri" w:hAnsiTheme="majorHAnsi" w:cs="Calibri"/>
          <w:sz w:val="24"/>
          <w:szCs w:val="24"/>
        </w:rPr>
        <w:t>-</w:t>
      </w:r>
      <w:r w:rsidRPr="00787C45">
        <w:rPr>
          <w:rFonts w:asciiTheme="majorHAnsi" w:eastAsia="Calibri" w:hAnsiTheme="majorHAnsi" w:cs="Calibri"/>
          <w:sz w:val="24"/>
          <w:szCs w:val="24"/>
        </w:rPr>
        <w:t>Systemy oznaczania stali wg PN-EN</w:t>
      </w:r>
    </w:p>
    <w:p w:rsidR="004D3699" w:rsidRDefault="004D3699" w:rsidP="00D00A89">
      <w:pPr>
        <w:spacing w:after="0" w:line="360" w:lineRule="auto"/>
        <w:rPr>
          <w:rFonts w:asciiTheme="majorHAnsi" w:eastAsia="Calibri" w:hAnsiTheme="majorHAnsi" w:cs="Calibri"/>
          <w:sz w:val="24"/>
          <w:szCs w:val="24"/>
        </w:rPr>
      </w:pPr>
    </w:p>
    <w:p w:rsidR="00D00A89" w:rsidRDefault="00D00A89" w:rsidP="00D00A89">
      <w:pPr>
        <w:numPr>
          <w:ilvl w:val="0"/>
          <w:numId w:val="1"/>
        </w:numPr>
        <w:spacing w:after="0" w:line="240" w:lineRule="auto"/>
        <w:contextualSpacing/>
        <w:rPr>
          <w:rFonts w:asciiTheme="majorHAnsi" w:eastAsia="Calibri" w:hAnsiTheme="majorHAnsi" w:cs="Calibri"/>
          <w:b/>
          <w:sz w:val="24"/>
          <w:szCs w:val="24"/>
        </w:rPr>
      </w:pPr>
      <w:r w:rsidRPr="00F85F31">
        <w:rPr>
          <w:rFonts w:asciiTheme="majorHAnsi" w:eastAsia="Calibri" w:hAnsiTheme="majorHAnsi" w:cs="Calibri"/>
          <w:b/>
          <w:sz w:val="24"/>
          <w:szCs w:val="24"/>
        </w:rPr>
        <w:t>Wiadomości podstawowe o materiałach konstrukcyjnych</w:t>
      </w:r>
    </w:p>
    <w:p w:rsidR="00D00A89" w:rsidRDefault="00D00A89" w:rsidP="00D00A89">
      <w:pPr>
        <w:spacing w:after="0" w:line="240" w:lineRule="auto"/>
        <w:contextualSpacing/>
        <w:rPr>
          <w:rFonts w:asciiTheme="majorHAnsi" w:eastAsia="Calibri" w:hAnsiTheme="majorHAnsi" w:cs="Calibri"/>
          <w:b/>
          <w:sz w:val="24"/>
          <w:szCs w:val="24"/>
        </w:rPr>
      </w:pPr>
    </w:p>
    <w:p w:rsidR="00D00A89" w:rsidRDefault="00D00A89" w:rsidP="00401A78">
      <w:pPr>
        <w:spacing w:after="0" w:line="240" w:lineRule="auto"/>
        <w:ind w:firstLine="360"/>
        <w:contextualSpacing/>
        <w:rPr>
          <w:rFonts w:asciiTheme="majorHAnsi" w:eastAsia="Calibri" w:hAnsiTheme="majorHAnsi" w:cs="Calibri"/>
          <w:sz w:val="24"/>
          <w:szCs w:val="24"/>
        </w:rPr>
      </w:pPr>
      <w:r w:rsidRPr="001E21F4">
        <w:rPr>
          <w:rFonts w:asciiTheme="majorHAnsi" w:eastAsia="Calibri" w:hAnsiTheme="majorHAnsi" w:cs="Calibri"/>
          <w:sz w:val="24"/>
          <w:szCs w:val="24"/>
        </w:rPr>
        <w:t xml:space="preserve">Materiałami konstrukcyjnymi nazywamy materiały, które są wykorzystywane do budowy maszyn i urządzeń. </w:t>
      </w:r>
      <w:r w:rsidR="00401A78">
        <w:rPr>
          <w:rFonts w:asciiTheme="majorHAnsi" w:eastAsia="Calibri" w:hAnsiTheme="majorHAnsi" w:cs="Calibri"/>
          <w:sz w:val="24"/>
          <w:szCs w:val="24"/>
        </w:rPr>
        <w:t xml:space="preserve"> </w:t>
      </w:r>
      <w:r w:rsidRPr="001E21F4">
        <w:rPr>
          <w:rFonts w:asciiTheme="majorHAnsi" w:eastAsia="Calibri" w:hAnsiTheme="majorHAnsi" w:cs="Calibri"/>
          <w:sz w:val="24"/>
          <w:szCs w:val="24"/>
        </w:rPr>
        <w:t>Do mater</w:t>
      </w:r>
      <w:r>
        <w:rPr>
          <w:rFonts w:asciiTheme="majorHAnsi" w:eastAsia="Calibri" w:hAnsiTheme="majorHAnsi" w:cs="Calibri"/>
          <w:sz w:val="24"/>
          <w:szCs w:val="24"/>
        </w:rPr>
        <w:t>iałów konstrukcyjnych zaliczamy:</w:t>
      </w:r>
    </w:p>
    <w:p w:rsidR="00D00A89" w:rsidRDefault="00D00A89" w:rsidP="00D00A89">
      <w:pPr>
        <w:spacing w:after="0" w:line="240" w:lineRule="auto"/>
        <w:contextualSpacing/>
        <w:rPr>
          <w:rFonts w:asciiTheme="majorHAnsi" w:eastAsia="Calibri" w:hAnsiTheme="majorHAnsi" w:cs="Calibri"/>
          <w:sz w:val="24"/>
          <w:szCs w:val="24"/>
        </w:rPr>
      </w:pPr>
      <w:r>
        <w:rPr>
          <w:rFonts w:asciiTheme="majorHAnsi" w:eastAsia="Calibri" w:hAnsiTheme="majorHAnsi" w:cs="Calibri"/>
          <w:sz w:val="24"/>
          <w:szCs w:val="24"/>
        </w:rPr>
        <w:t>-</w:t>
      </w:r>
      <w:r>
        <w:rPr>
          <w:rFonts w:asciiTheme="majorHAnsi" w:eastAsia="Calibri" w:hAnsiTheme="majorHAnsi" w:cs="Calibri"/>
          <w:sz w:val="24"/>
          <w:szCs w:val="24"/>
        </w:rPr>
        <w:tab/>
      </w:r>
      <w:r w:rsidRPr="001E21F4">
        <w:rPr>
          <w:rFonts w:asciiTheme="majorHAnsi" w:eastAsia="Calibri" w:hAnsiTheme="majorHAnsi" w:cs="Calibri"/>
          <w:sz w:val="24"/>
          <w:szCs w:val="24"/>
        </w:rPr>
        <w:t xml:space="preserve">metale i ich stopy, </w:t>
      </w:r>
    </w:p>
    <w:p w:rsidR="00D00A89" w:rsidRDefault="00D00A89" w:rsidP="00D00A89">
      <w:pPr>
        <w:spacing w:after="0" w:line="240" w:lineRule="auto"/>
        <w:contextualSpacing/>
        <w:rPr>
          <w:rFonts w:asciiTheme="majorHAnsi" w:eastAsia="Calibri" w:hAnsiTheme="majorHAnsi" w:cs="Calibri"/>
          <w:sz w:val="24"/>
          <w:szCs w:val="24"/>
        </w:rPr>
      </w:pPr>
      <w:r>
        <w:rPr>
          <w:rFonts w:asciiTheme="majorHAnsi" w:eastAsia="Calibri" w:hAnsiTheme="majorHAnsi" w:cs="Calibri"/>
          <w:sz w:val="24"/>
          <w:szCs w:val="24"/>
        </w:rPr>
        <w:t xml:space="preserve">- </w:t>
      </w:r>
      <w:r>
        <w:rPr>
          <w:rFonts w:asciiTheme="majorHAnsi" w:eastAsia="Calibri" w:hAnsiTheme="majorHAnsi" w:cs="Calibri"/>
          <w:sz w:val="24"/>
          <w:szCs w:val="24"/>
        </w:rPr>
        <w:tab/>
        <w:t>tworzywa sztuczne</w:t>
      </w:r>
      <w:r w:rsidRPr="001E21F4">
        <w:rPr>
          <w:rFonts w:asciiTheme="majorHAnsi" w:eastAsia="Calibri" w:hAnsiTheme="majorHAnsi" w:cs="Calibri"/>
          <w:sz w:val="24"/>
          <w:szCs w:val="24"/>
        </w:rPr>
        <w:t xml:space="preserve">, </w:t>
      </w:r>
    </w:p>
    <w:p w:rsidR="00D00A89" w:rsidRDefault="00D00A89" w:rsidP="00D00A89">
      <w:pPr>
        <w:spacing w:after="0" w:line="240" w:lineRule="auto"/>
        <w:contextualSpacing/>
        <w:rPr>
          <w:rFonts w:asciiTheme="majorHAnsi" w:eastAsia="Calibri" w:hAnsiTheme="majorHAnsi" w:cs="Calibri"/>
          <w:sz w:val="24"/>
          <w:szCs w:val="24"/>
        </w:rPr>
      </w:pPr>
      <w:r>
        <w:rPr>
          <w:rFonts w:asciiTheme="majorHAnsi" w:eastAsia="Calibri" w:hAnsiTheme="majorHAnsi" w:cs="Calibri"/>
          <w:sz w:val="24"/>
          <w:szCs w:val="24"/>
        </w:rPr>
        <w:t xml:space="preserve">- </w:t>
      </w:r>
      <w:r>
        <w:rPr>
          <w:rFonts w:asciiTheme="majorHAnsi" w:eastAsia="Calibri" w:hAnsiTheme="majorHAnsi" w:cs="Calibri"/>
          <w:sz w:val="24"/>
          <w:szCs w:val="24"/>
        </w:rPr>
        <w:tab/>
        <w:t>ceramikę,</w:t>
      </w:r>
      <w:r w:rsidRPr="001E21F4">
        <w:rPr>
          <w:rFonts w:asciiTheme="majorHAnsi" w:eastAsia="Calibri" w:hAnsiTheme="majorHAnsi" w:cs="Calibri"/>
          <w:sz w:val="24"/>
          <w:szCs w:val="24"/>
        </w:rPr>
        <w:t xml:space="preserve"> </w:t>
      </w:r>
    </w:p>
    <w:p w:rsidR="00D00A89" w:rsidRDefault="00D00A89" w:rsidP="00D00A89">
      <w:pPr>
        <w:spacing w:after="0" w:line="240" w:lineRule="auto"/>
        <w:contextualSpacing/>
        <w:rPr>
          <w:rFonts w:asciiTheme="majorHAnsi" w:eastAsia="Calibri" w:hAnsiTheme="majorHAnsi" w:cs="Calibri"/>
          <w:sz w:val="24"/>
          <w:szCs w:val="24"/>
        </w:rPr>
      </w:pPr>
      <w:r>
        <w:rPr>
          <w:rFonts w:asciiTheme="majorHAnsi" w:eastAsia="Calibri" w:hAnsiTheme="majorHAnsi" w:cs="Calibri"/>
          <w:sz w:val="24"/>
          <w:szCs w:val="24"/>
        </w:rPr>
        <w:t xml:space="preserve">- </w:t>
      </w:r>
      <w:r>
        <w:rPr>
          <w:rFonts w:asciiTheme="majorHAnsi" w:eastAsia="Calibri" w:hAnsiTheme="majorHAnsi" w:cs="Calibri"/>
          <w:sz w:val="24"/>
          <w:szCs w:val="24"/>
        </w:rPr>
        <w:tab/>
      </w:r>
      <w:r w:rsidRPr="001E21F4">
        <w:rPr>
          <w:rFonts w:asciiTheme="majorHAnsi" w:eastAsia="Calibri" w:hAnsiTheme="majorHAnsi" w:cs="Calibri"/>
          <w:sz w:val="24"/>
          <w:szCs w:val="24"/>
        </w:rPr>
        <w:t>kompozyty.</w:t>
      </w:r>
    </w:p>
    <w:p w:rsidR="00401A78" w:rsidRDefault="00401A78" w:rsidP="00D00A89">
      <w:pPr>
        <w:spacing w:after="0" w:line="240" w:lineRule="auto"/>
        <w:contextualSpacing/>
        <w:rPr>
          <w:rFonts w:asciiTheme="majorHAnsi" w:eastAsia="Calibri" w:hAnsiTheme="majorHAnsi" w:cs="Calibri"/>
          <w:sz w:val="24"/>
          <w:szCs w:val="24"/>
        </w:rPr>
      </w:pPr>
    </w:p>
    <w:p w:rsidR="00401A78" w:rsidRDefault="00401A78" w:rsidP="00D00A89">
      <w:pPr>
        <w:spacing w:after="0" w:line="240" w:lineRule="auto"/>
        <w:contextualSpacing/>
        <w:rPr>
          <w:rFonts w:asciiTheme="majorHAnsi" w:eastAsia="Calibri" w:hAnsiTheme="majorHAnsi" w:cs="Calibri"/>
          <w:sz w:val="24"/>
          <w:szCs w:val="24"/>
        </w:rPr>
      </w:pPr>
    </w:p>
    <w:p w:rsidR="00401A78" w:rsidRDefault="00401A78" w:rsidP="00D00A89">
      <w:pPr>
        <w:spacing w:after="0" w:line="240" w:lineRule="auto"/>
        <w:contextualSpacing/>
        <w:rPr>
          <w:rFonts w:asciiTheme="majorHAnsi" w:eastAsia="Calibri" w:hAnsiTheme="majorHAnsi" w:cs="Calibri"/>
          <w:sz w:val="24"/>
          <w:szCs w:val="24"/>
        </w:rPr>
      </w:pPr>
    </w:p>
    <w:p w:rsidR="00A77D99" w:rsidRDefault="00A77D99" w:rsidP="00D00A89">
      <w:pPr>
        <w:spacing w:after="0" w:line="240" w:lineRule="auto"/>
        <w:contextualSpacing/>
        <w:rPr>
          <w:rFonts w:asciiTheme="majorHAnsi" w:eastAsia="Calibri" w:hAnsiTheme="majorHAnsi" w:cs="Calibri"/>
          <w:sz w:val="24"/>
          <w:szCs w:val="24"/>
        </w:rPr>
      </w:pPr>
    </w:p>
    <w:p w:rsidR="00A77D99" w:rsidRPr="00BD2B9A" w:rsidRDefault="00A77D99" w:rsidP="00D00A89">
      <w:pPr>
        <w:spacing w:after="0" w:line="240" w:lineRule="auto"/>
        <w:contextualSpacing/>
        <w:rPr>
          <w:rFonts w:asciiTheme="majorHAnsi" w:eastAsia="Calibri" w:hAnsiTheme="majorHAnsi" w:cs="Calibri"/>
          <w:sz w:val="24"/>
          <w:szCs w:val="24"/>
        </w:rPr>
      </w:pPr>
    </w:p>
    <w:p w:rsidR="00D00A89" w:rsidRPr="00BB228C" w:rsidRDefault="00D00A89" w:rsidP="00D00A89">
      <w:pPr>
        <w:spacing w:after="0" w:line="240" w:lineRule="auto"/>
        <w:ind w:firstLine="360"/>
        <w:rPr>
          <w:rFonts w:asciiTheme="majorHAnsi" w:hAnsiTheme="majorHAnsi"/>
          <w:sz w:val="24"/>
          <w:szCs w:val="24"/>
        </w:rPr>
      </w:pPr>
    </w:p>
    <w:p w:rsidR="00D00A89" w:rsidRDefault="00D00A89" w:rsidP="00D00A89">
      <w:pPr>
        <w:numPr>
          <w:ilvl w:val="0"/>
          <w:numId w:val="1"/>
        </w:numPr>
        <w:spacing w:after="0" w:line="240" w:lineRule="auto"/>
        <w:contextualSpacing/>
        <w:rPr>
          <w:rFonts w:asciiTheme="majorHAnsi" w:eastAsia="Calibri" w:hAnsiTheme="majorHAnsi" w:cs="Calibri"/>
          <w:b/>
          <w:sz w:val="24"/>
          <w:szCs w:val="24"/>
        </w:rPr>
      </w:pPr>
      <w:r w:rsidRPr="00F85F31">
        <w:rPr>
          <w:rFonts w:asciiTheme="majorHAnsi" w:eastAsia="Calibri" w:hAnsiTheme="majorHAnsi" w:cs="Calibri"/>
          <w:b/>
          <w:sz w:val="24"/>
          <w:szCs w:val="24"/>
        </w:rPr>
        <w:lastRenderedPageBreak/>
        <w:t>Metale i ich stopy</w:t>
      </w:r>
    </w:p>
    <w:p w:rsidR="00D00A89" w:rsidRDefault="00D00A89" w:rsidP="00D00A89">
      <w:pPr>
        <w:spacing w:after="0" w:line="240" w:lineRule="auto"/>
        <w:rPr>
          <w:rFonts w:asciiTheme="majorHAnsi" w:hAnsiTheme="majorHAnsi"/>
          <w:sz w:val="24"/>
          <w:szCs w:val="24"/>
        </w:rPr>
      </w:pPr>
    </w:p>
    <w:p w:rsidR="00D00A89" w:rsidRPr="00F85F31" w:rsidRDefault="00D00A89" w:rsidP="004D3699">
      <w:pPr>
        <w:spacing w:after="0" w:line="240" w:lineRule="auto"/>
        <w:jc w:val="both"/>
        <w:rPr>
          <w:rFonts w:asciiTheme="majorHAnsi" w:hAnsiTheme="majorHAnsi"/>
          <w:sz w:val="24"/>
          <w:szCs w:val="24"/>
        </w:rPr>
      </w:pPr>
      <w:r w:rsidRPr="00F85F31">
        <w:rPr>
          <w:rFonts w:asciiTheme="majorHAnsi" w:hAnsiTheme="majorHAnsi"/>
          <w:sz w:val="24"/>
          <w:szCs w:val="24"/>
        </w:rPr>
        <w:t>Wszystkie pierwiastki występujące w przyrodzie można podzielić na metale i niemetale.</w:t>
      </w:r>
    </w:p>
    <w:p w:rsidR="00D00A89" w:rsidRDefault="00D00A89" w:rsidP="004D3699">
      <w:pPr>
        <w:spacing w:after="0" w:line="240" w:lineRule="auto"/>
        <w:jc w:val="both"/>
        <w:rPr>
          <w:rFonts w:asciiTheme="majorHAnsi" w:hAnsiTheme="majorHAnsi"/>
          <w:sz w:val="24"/>
          <w:szCs w:val="24"/>
        </w:rPr>
      </w:pPr>
      <w:r w:rsidRPr="00F85F31">
        <w:rPr>
          <w:rFonts w:asciiTheme="majorHAnsi" w:hAnsiTheme="majorHAnsi"/>
          <w:sz w:val="24"/>
          <w:szCs w:val="24"/>
        </w:rPr>
        <w:t>Metale stanowią znaczną większość pierwiastków i wyróżniają się: połyskiem, nieprzezroczystością, dobrą przewodnością ele</w:t>
      </w:r>
      <w:r>
        <w:rPr>
          <w:rFonts w:asciiTheme="majorHAnsi" w:hAnsiTheme="majorHAnsi"/>
          <w:sz w:val="24"/>
          <w:szCs w:val="24"/>
        </w:rPr>
        <w:t>ktryczną i przewodnictwem ciepl</w:t>
      </w:r>
      <w:r w:rsidRPr="00F85F31">
        <w:rPr>
          <w:rFonts w:asciiTheme="majorHAnsi" w:hAnsiTheme="majorHAnsi"/>
          <w:sz w:val="24"/>
          <w:szCs w:val="24"/>
        </w:rPr>
        <w:t>nym, a także w licznych przypadkach wykazują d</w:t>
      </w:r>
      <w:r>
        <w:rPr>
          <w:rFonts w:asciiTheme="majorHAnsi" w:hAnsiTheme="majorHAnsi"/>
          <w:sz w:val="24"/>
          <w:szCs w:val="24"/>
        </w:rPr>
        <w:t>obrą plastyczność. Metale odzna</w:t>
      </w:r>
      <w:r w:rsidRPr="00F85F31">
        <w:rPr>
          <w:rFonts w:asciiTheme="majorHAnsi" w:hAnsiTheme="majorHAnsi"/>
          <w:sz w:val="24"/>
          <w:szCs w:val="24"/>
        </w:rPr>
        <w:t>czają się innymi własnościami chemicznymi niż niemetale. Na przykład tlenki metali w połączeniu z wodą tworzą zasady, a tlenki niemetali tworzą kwasy.</w:t>
      </w:r>
    </w:p>
    <w:p w:rsidR="00D00A89" w:rsidRPr="00F85F31" w:rsidRDefault="00D00A89" w:rsidP="004D3699">
      <w:pPr>
        <w:spacing w:after="0" w:line="240" w:lineRule="auto"/>
        <w:jc w:val="both"/>
        <w:rPr>
          <w:rFonts w:asciiTheme="majorHAnsi" w:hAnsiTheme="majorHAnsi"/>
          <w:sz w:val="24"/>
          <w:szCs w:val="24"/>
        </w:rPr>
      </w:pPr>
      <w:r w:rsidRPr="00F85F31">
        <w:rPr>
          <w:rFonts w:asciiTheme="majorHAnsi" w:hAnsiTheme="majorHAnsi"/>
          <w:sz w:val="24"/>
          <w:szCs w:val="24"/>
        </w:rPr>
        <w:t>Technicznie czyste metale, to znaczy takie, które zawierają pewną niewielką ilość zanieczyszczeń pochodzących z procesów metalurgicznych, są bardzo rzadko używane do wykonywania przedmiotów użytkowych.</w:t>
      </w:r>
    </w:p>
    <w:p w:rsidR="00D00A89" w:rsidRPr="00F85F31" w:rsidRDefault="00D00A89" w:rsidP="004D3699">
      <w:pPr>
        <w:spacing w:after="0" w:line="240" w:lineRule="auto"/>
        <w:jc w:val="both"/>
        <w:rPr>
          <w:rFonts w:asciiTheme="majorHAnsi" w:hAnsiTheme="majorHAnsi"/>
          <w:sz w:val="24"/>
          <w:szCs w:val="24"/>
        </w:rPr>
      </w:pPr>
      <w:r w:rsidRPr="00F85F31">
        <w:rPr>
          <w:rFonts w:asciiTheme="majorHAnsi" w:hAnsiTheme="majorHAnsi"/>
          <w:sz w:val="24"/>
          <w:szCs w:val="24"/>
        </w:rPr>
        <w:t>Metale przeważnie miesza się i stapia ze sobą w różnych proporcjach, tworząc stopy. Stopy metali mają lepsze własności mech</w:t>
      </w:r>
      <w:r>
        <w:rPr>
          <w:rFonts w:asciiTheme="majorHAnsi" w:hAnsiTheme="majorHAnsi"/>
          <w:sz w:val="24"/>
          <w:szCs w:val="24"/>
        </w:rPr>
        <w:t>aniczne i technologiczne od czy</w:t>
      </w:r>
      <w:r w:rsidRPr="00F85F31">
        <w:rPr>
          <w:rFonts w:asciiTheme="majorHAnsi" w:hAnsiTheme="majorHAnsi"/>
          <w:sz w:val="24"/>
          <w:szCs w:val="24"/>
        </w:rPr>
        <w:t xml:space="preserve">stych metali. Czyste metale mają gorsze własności odlewnicze niż ich stopy, ponieważ w stanie ciekłym rozpuszczają w sobie pewną </w:t>
      </w:r>
      <w:r>
        <w:rPr>
          <w:rFonts w:asciiTheme="majorHAnsi" w:hAnsiTheme="majorHAnsi"/>
          <w:sz w:val="24"/>
          <w:szCs w:val="24"/>
        </w:rPr>
        <w:t>ilość gazów, które wydzie</w:t>
      </w:r>
      <w:r w:rsidRPr="00F85F31">
        <w:rPr>
          <w:rFonts w:asciiTheme="majorHAnsi" w:hAnsiTheme="majorHAnsi"/>
          <w:sz w:val="24"/>
          <w:szCs w:val="24"/>
        </w:rPr>
        <w:t>lając się podczas krzepnięcia tworzą w odlewach pęcherze obniżające jakość wyrobu. Na skutek swej niskiej twardości i dużej plastyczności czyste metale gorzej się obrabiają niż ich stopy, gdyż wióry przywierają do narzędzi skrawających.</w:t>
      </w:r>
    </w:p>
    <w:p w:rsidR="00D00A89" w:rsidRDefault="00D00A89" w:rsidP="004D3699">
      <w:pPr>
        <w:spacing w:after="0" w:line="240" w:lineRule="auto"/>
        <w:jc w:val="both"/>
        <w:rPr>
          <w:rFonts w:asciiTheme="majorHAnsi" w:hAnsiTheme="majorHAnsi"/>
          <w:sz w:val="24"/>
          <w:szCs w:val="24"/>
        </w:rPr>
      </w:pPr>
      <w:r w:rsidRPr="00F85F31">
        <w:rPr>
          <w:rFonts w:asciiTheme="majorHAnsi" w:hAnsiTheme="majorHAnsi"/>
          <w:sz w:val="24"/>
          <w:szCs w:val="24"/>
        </w:rPr>
        <w:t xml:space="preserve">Natomiast korzystną własnością czystych metali jest ich większa odporność na niszczące działanie czynników chemicznych i </w:t>
      </w:r>
      <w:r>
        <w:rPr>
          <w:rFonts w:asciiTheme="majorHAnsi" w:hAnsiTheme="majorHAnsi"/>
          <w:sz w:val="24"/>
          <w:szCs w:val="24"/>
        </w:rPr>
        <w:t>elektrochemicznych, czyli odpor</w:t>
      </w:r>
      <w:r w:rsidRPr="00F85F31">
        <w:rPr>
          <w:rFonts w:asciiTheme="majorHAnsi" w:hAnsiTheme="majorHAnsi"/>
          <w:sz w:val="24"/>
          <w:szCs w:val="24"/>
        </w:rPr>
        <w:t>ność na korozję. Czyste metale odznaczają się ró</w:t>
      </w:r>
      <w:r>
        <w:rPr>
          <w:rFonts w:asciiTheme="majorHAnsi" w:hAnsiTheme="majorHAnsi"/>
          <w:sz w:val="24"/>
          <w:szCs w:val="24"/>
        </w:rPr>
        <w:t>wnież lepszą przewodnością elek</w:t>
      </w:r>
      <w:r w:rsidRPr="00F85F31">
        <w:rPr>
          <w:rFonts w:asciiTheme="majorHAnsi" w:hAnsiTheme="majorHAnsi"/>
          <w:sz w:val="24"/>
          <w:szCs w:val="24"/>
        </w:rPr>
        <w:t>tryczną i przewodnictwem cieplnym niż ich stopy.</w:t>
      </w:r>
      <w:r>
        <w:rPr>
          <w:rFonts w:asciiTheme="majorHAnsi" w:hAnsiTheme="majorHAnsi"/>
          <w:sz w:val="24"/>
          <w:szCs w:val="24"/>
        </w:rPr>
        <w:t xml:space="preserve"> Własności metali i stopów tech</w:t>
      </w:r>
      <w:r w:rsidRPr="00F85F31">
        <w:rPr>
          <w:rFonts w:asciiTheme="majorHAnsi" w:hAnsiTheme="majorHAnsi"/>
          <w:sz w:val="24"/>
          <w:szCs w:val="24"/>
        </w:rPr>
        <w:t>nicznych dzieli się na:</w:t>
      </w:r>
    </w:p>
    <w:p w:rsidR="00D00A89" w:rsidRDefault="00D00A89" w:rsidP="00D00A89">
      <w:pPr>
        <w:spacing w:after="0" w:line="240" w:lineRule="auto"/>
        <w:rPr>
          <w:rFonts w:asciiTheme="majorHAnsi" w:hAnsiTheme="majorHAnsi"/>
          <w:sz w:val="24"/>
          <w:szCs w:val="24"/>
        </w:rPr>
      </w:pPr>
      <w:r>
        <w:rPr>
          <w:rFonts w:asciiTheme="majorHAnsi" w:hAnsiTheme="majorHAnsi"/>
          <w:sz w:val="24"/>
          <w:szCs w:val="24"/>
        </w:rPr>
        <w:t>-</w:t>
      </w:r>
      <w:r w:rsidRPr="00F85F31">
        <w:rPr>
          <w:rFonts w:asciiTheme="majorHAnsi" w:hAnsiTheme="majorHAnsi"/>
          <w:sz w:val="24"/>
          <w:szCs w:val="24"/>
        </w:rPr>
        <w:t xml:space="preserve"> </w:t>
      </w:r>
      <w:r>
        <w:rPr>
          <w:rFonts w:asciiTheme="majorHAnsi" w:hAnsiTheme="majorHAnsi"/>
          <w:sz w:val="24"/>
          <w:szCs w:val="24"/>
        </w:rPr>
        <w:tab/>
      </w:r>
      <w:r w:rsidRPr="00F85F31">
        <w:rPr>
          <w:rFonts w:asciiTheme="majorHAnsi" w:hAnsiTheme="majorHAnsi"/>
          <w:sz w:val="24"/>
          <w:szCs w:val="24"/>
        </w:rPr>
        <w:t xml:space="preserve">chemiczne, </w:t>
      </w:r>
    </w:p>
    <w:p w:rsidR="00D00A89" w:rsidRDefault="00D00A89" w:rsidP="00D00A89">
      <w:pPr>
        <w:spacing w:after="0" w:line="240" w:lineRule="auto"/>
        <w:rPr>
          <w:rFonts w:asciiTheme="majorHAnsi" w:hAnsiTheme="majorHAnsi"/>
          <w:sz w:val="24"/>
          <w:szCs w:val="24"/>
        </w:rPr>
      </w:pPr>
      <w:r>
        <w:rPr>
          <w:rFonts w:asciiTheme="majorHAnsi" w:hAnsiTheme="majorHAnsi"/>
          <w:sz w:val="24"/>
          <w:szCs w:val="24"/>
        </w:rPr>
        <w:t xml:space="preserve">- </w:t>
      </w:r>
      <w:r>
        <w:rPr>
          <w:rFonts w:asciiTheme="majorHAnsi" w:hAnsiTheme="majorHAnsi"/>
          <w:sz w:val="24"/>
          <w:szCs w:val="24"/>
        </w:rPr>
        <w:tab/>
      </w:r>
      <w:r w:rsidRPr="00F85F31">
        <w:rPr>
          <w:rFonts w:asciiTheme="majorHAnsi" w:hAnsiTheme="majorHAnsi"/>
          <w:sz w:val="24"/>
          <w:szCs w:val="24"/>
        </w:rPr>
        <w:t xml:space="preserve">fizyczne, </w:t>
      </w:r>
    </w:p>
    <w:p w:rsidR="00D00A89" w:rsidRDefault="00D00A89" w:rsidP="00D00A89">
      <w:pPr>
        <w:spacing w:after="0" w:line="240" w:lineRule="auto"/>
        <w:rPr>
          <w:rFonts w:asciiTheme="majorHAnsi" w:hAnsiTheme="majorHAnsi"/>
          <w:sz w:val="24"/>
          <w:szCs w:val="24"/>
        </w:rPr>
      </w:pPr>
      <w:r>
        <w:rPr>
          <w:rFonts w:asciiTheme="majorHAnsi" w:hAnsiTheme="majorHAnsi"/>
          <w:sz w:val="24"/>
          <w:szCs w:val="24"/>
        </w:rPr>
        <w:t xml:space="preserve">- </w:t>
      </w:r>
      <w:r>
        <w:rPr>
          <w:rFonts w:asciiTheme="majorHAnsi" w:hAnsiTheme="majorHAnsi"/>
          <w:sz w:val="24"/>
          <w:szCs w:val="24"/>
        </w:rPr>
        <w:tab/>
      </w:r>
      <w:r w:rsidRPr="00F85F31">
        <w:rPr>
          <w:rFonts w:asciiTheme="majorHAnsi" w:hAnsiTheme="majorHAnsi"/>
          <w:sz w:val="24"/>
          <w:szCs w:val="24"/>
        </w:rPr>
        <w:t>mechanic</w:t>
      </w:r>
      <w:r>
        <w:rPr>
          <w:rFonts w:asciiTheme="majorHAnsi" w:hAnsiTheme="majorHAnsi"/>
          <w:sz w:val="24"/>
          <w:szCs w:val="24"/>
        </w:rPr>
        <w:t>zne</w:t>
      </w:r>
    </w:p>
    <w:p w:rsidR="004D3699" w:rsidRDefault="00D00A89" w:rsidP="00D00A89">
      <w:pPr>
        <w:spacing w:after="0" w:line="240" w:lineRule="auto"/>
        <w:rPr>
          <w:rFonts w:asciiTheme="majorHAnsi" w:hAnsiTheme="majorHAnsi"/>
          <w:sz w:val="24"/>
          <w:szCs w:val="24"/>
        </w:rPr>
      </w:pPr>
      <w:r>
        <w:rPr>
          <w:rFonts w:asciiTheme="majorHAnsi" w:hAnsiTheme="majorHAnsi"/>
          <w:sz w:val="24"/>
          <w:szCs w:val="24"/>
        </w:rPr>
        <w:t xml:space="preserve">- </w:t>
      </w:r>
      <w:r>
        <w:rPr>
          <w:rFonts w:asciiTheme="majorHAnsi" w:hAnsiTheme="majorHAnsi"/>
          <w:sz w:val="24"/>
          <w:szCs w:val="24"/>
        </w:rPr>
        <w:tab/>
        <w:t>technologi</w:t>
      </w:r>
      <w:r w:rsidR="00401A78">
        <w:rPr>
          <w:rFonts w:asciiTheme="majorHAnsi" w:hAnsiTheme="majorHAnsi"/>
          <w:sz w:val="24"/>
          <w:szCs w:val="24"/>
        </w:rPr>
        <w:t>czne.</w:t>
      </w:r>
    </w:p>
    <w:p w:rsidR="00401A78" w:rsidRDefault="00401A78" w:rsidP="00D00A89">
      <w:pPr>
        <w:spacing w:after="0" w:line="240" w:lineRule="auto"/>
        <w:rPr>
          <w:rFonts w:asciiTheme="majorHAnsi" w:hAnsiTheme="majorHAnsi"/>
          <w:sz w:val="24"/>
          <w:szCs w:val="24"/>
        </w:rPr>
      </w:pPr>
    </w:p>
    <w:p w:rsidR="00D00A89" w:rsidRPr="00F85F31" w:rsidRDefault="00D00A89" w:rsidP="00D00A89">
      <w:pPr>
        <w:pStyle w:val="Akapitzlist"/>
        <w:numPr>
          <w:ilvl w:val="0"/>
          <w:numId w:val="2"/>
        </w:numPr>
        <w:spacing w:after="0" w:line="240" w:lineRule="auto"/>
        <w:jc w:val="center"/>
        <w:rPr>
          <w:rFonts w:asciiTheme="majorHAnsi" w:hAnsiTheme="majorHAnsi"/>
          <w:b/>
          <w:sz w:val="24"/>
          <w:szCs w:val="24"/>
        </w:rPr>
      </w:pPr>
      <w:r w:rsidRPr="00F85F31">
        <w:rPr>
          <w:rFonts w:asciiTheme="majorHAnsi" w:hAnsiTheme="majorHAnsi"/>
          <w:b/>
          <w:sz w:val="24"/>
          <w:szCs w:val="24"/>
        </w:rPr>
        <w:t>Własności chemiczne metali i stopów</w:t>
      </w:r>
    </w:p>
    <w:p w:rsidR="00D00A89" w:rsidRPr="00F85F31" w:rsidRDefault="00D00A89" w:rsidP="00D00A89">
      <w:pPr>
        <w:spacing w:after="0" w:line="240" w:lineRule="auto"/>
        <w:rPr>
          <w:rFonts w:asciiTheme="majorHAnsi" w:hAnsiTheme="majorHAnsi"/>
          <w:sz w:val="24"/>
          <w:szCs w:val="24"/>
        </w:rPr>
      </w:pPr>
    </w:p>
    <w:p w:rsidR="00401A78" w:rsidRDefault="00D00A89" w:rsidP="00D00A89">
      <w:pPr>
        <w:spacing w:after="0" w:line="240" w:lineRule="auto"/>
        <w:rPr>
          <w:rFonts w:asciiTheme="majorHAnsi" w:hAnsiTheme="majorHAnsi"/>
          <w:sz w:val="24"/>
          <w:szCs w:val="24"/>
        </w:rPr>
      </w:pPr>
      <w:r w:rsidRPr="00F85F31">
        <w:rPr>
          <w:rFonts w:asciiTheme="majorHAnsi" w:hAnsiTheme="majorHAnsi"/>
          <w:sz w:val="24"/>
          <w:szCs w:val="24"/>
        </w:rPr>
        <w:t>Do własności chemicznych metali i stopó</w:t>
      </w:r>
      <w:r>
        <w:rPr>
          <w:rFonts w:asciiTheme="majorHAnsi" w:hAnsiTheme="majorHAnsi"/>
          <w:sz w:val="24"/>
          <w:szCs w:val="24"/>
        </w:rPr>
        <w:t>w zalicza się odporność na koro</w:t>
      </w:r>
      <w:r w:rsidRPr="00F85F31">
        <w:rPr>
          <w:rFonts w:asciiTheme="majorHAnsi" w:hAnsiTheme="majorHAnsi"/>
          <w:sz w:val="24"/>
          <w:szCs w:val="24"/>
        </w:rPr>
        <w:t>zję i działanie czynników chemicznych oraz na działanie temperatury. Dużą odpornością na korozję odznaczają się takie me</w:t>
      </w:r>
      <w:r>
        <w:rPr>
          <w:rFonts w:asciiTheme="majorHAnsi" w:hAnsiTheme="majorHAnsi"/>
          <w:sz w:val="24"/>
          <w:szCs w:val="24"/>
        </w:rPr>
        <w:t>tale, jak srebro (rys. nr 1</w:t>
      </w:r>
      <w:r w:rsidRPr="0080115E">
        <w:rPr>
          <w:rFonts w:asciiTheme="majorHAnsi" w:hAnsiTheme="majorHAnsi"/>
          <w:sz w:val="24"/>
          <w:szCs w:val="24"/>
        </w:rPr>
        <w:t>)</w:t>
      </w:r>
      <w:r>
        <w:rPr>
          <w:rFonts w:asciiTheme="majorHAnsi" w:hAnsiTheme="majorHAnsi"/>
          <w:sz w:val="24"/>
          <w:szCs w:val="24"/>
        </w:rPr>
        <w:t>, złoto i platy</w:t>
      </w:r>
      <w:r w:rsidRPr="00F85F31">
        <w:rPr>
          <w:rFonts w:asciiTheme="majorHAnsi" w:hAnsiTheme="majorHAnsi"/>
          <w:sz w:val="24"/>
          <w:szCs w:val="24"/>
        </w:rPr>
        <w:t>na</w:t>
      </w:r>
      <w:r>
        <w:rPr>
          <w:rFonts w:asciiTheme="majorHAnsi" w:hAnsiTheme="majorHAnsi"/>
          <w:sz w:val="24"/>
          <w:szCs w:val="24"/>
        </w:rPr>
        <w:t xml:space="preserve"> (rys. nr 2</w:t>
      </w:r>
      <w:r w:rsidRPr="00C23441">
        <w:rPr>
          <w:rFonts w:asciiTheme="majorHAnsi" w:hAnsiTheme="majorHAnsi"/>
          <w:sz w:val="24"/>
          <w:szCs w:val="24"/>
        </w:rPr>
        <w:t>),</w:t>
      </w:r>
      <w:r w:rsidRPr="00F85F31">
        <w:rPr>
          <w:rFonts w:asciiTheme="majorHAnsi" w:hAnsiTheme="majorHAnsi"/>
          <w:sz w:val="24"/>
          <w:szCs w:val="24"/>
        </w:rPr>
        <w:t xml:space="preserve"> w mniejszym stopniu — nikiel </w:t>
      </w:r>
      <w:r>
        <w:rPr>
          <w:rFonts w:asciiTheme="majorHAnsi" w:hAnsiTheme="majorHAnsi"/>
          <w:sz w:val="24"/>
          <w:szCs w:val="24"/>
        </w:rPr>
        <w:t>(rys. nr 3</w:t>
      </w:r>
      <w:r w:rsidRPr="00C23441">
        <w:rPr>
          <w:rFonts w:asciiTheme="majorHAnsi" w:hAnsiTheme="majorHAnsi"/>
          <w:sz w:val="24"/>
          <w:szCs w:val="24"/>
        </w:rPr>
        <w:t xml:space="preserve">), </w:t>
      </w:r>
      <w:r w:rsidRPr="00F85F31">
        <w:rPr>
          <w:rFonts w:asciiTheme="majorHAnsi" w:hAnsiTheme="majorHAnsi"/>
          <w:sz w:val="24"/>
          <w:szCs w:val="24"/>
        </w:rPr>
        <w:t>i chrom</w:t>
      </w:r>
      <w:r>
        <w:rPr>
          <w:rFonts w:asciiTheme="majorHAnsi" w:hAnsiTheme="majorHAnsi"/>
          <w:sz w:val="24"/>
          <w:szCs w:val="24"/>
        </w:rPr>
        <w:t xml:space="preserve"> (rys. nr 4)</w:t>
      </w:r>
      <w:r w:rsidR="00401A78">
        <w:rPr>
          <w:rFonts w:asciiTheme="majorHAnsi" w:hAnsiTheme="majorHAnsi"/>
          <w:sz w:val="24"/>
          <w:szCs w:val="24"/>
        </w:rPr>
        <w:t xml:space="preserve">. </w:t>
      </w:r>
    </w:p>
    <w:p w:rsidR="00D00A89" w:rsidRDefault="00D00A89" w:rsidP="00D00A89">
      <w:pPr>
        <w:spacing w:after="0" w:line="240" w:lineRule="auto"/>
        <w:rPr>
          <w:rFonts w:asciiTheme="majorHAnsi" w:hAnsiTheme="majorHAnsi"/>
          <w:sz w:val="24"/>
          <w:szCs w:val="24"/>
        </w:rPr>
      </w:pPr>
    </w:p>
    <w:p w:rsidR="004D3699" w:rsidRDefault="00D00A89" w:rsidP="004D3699">
      <w:pPr>
        <w:spacing w:after="0" w:line="240" w:lineRule="auto"/>
        <w:rPr>
          <w:rFonts w:asciiTheme="majorHAnsi" w:hAnsiTheme="majorHAnsi"/>
          <w:sz w:val="24"/>
          <w:szCs w:val="24"/>
        </w:rPr>
      </w:pPr>
      <w:r>
        <w:rPr>
          <w:noProof/>
          <w:color w:val="0000FF"/>
          <w:lang w:eastAsia="pl-PL"/>
        </w:rPr>
        <w:drawing>
          <wp:inline distT="0" distB="0" distL="0" distR="0" wp14:anchorId="14CCA4A5" wp14:editId="09D51487">
            <wp:extent cx="2092284" cy="1642271"/>
            <wp:effectExtent l="0" t="0" r="3810" b="0"/>
            <wp:docPr id="1" name="Obraz 1" descr="Plik:Silver crystal.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k:Silver crystal.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6843" cy="1645849"/>
                    </a:xfrm>
                    <a:prstGeom prst="rect">
                      <a:avLst/>
                    </a:prstGeom>
                    <a:noFill/>
                    <a:ln>
                      <a:noFill/>
                    </a:ln>
                  </pic:spPr>
                </pic:pic>
              </a:graphicData>
            </a:graphic>
          </wp:inline>
        </w:drawing>
      </w:r>
      <w:r w:rsidR="004D3699">
        <w:rPr>
          <w:rFonts w:asciiTheme="majorHAnsi" w:hAnsiTheme="majorHAnsi"/>
          <w:sz w:val="24"/>
          <w:szCs w:val="24"/>
        </w:rPr>
        <w:t xml:space="preserve">    </w:t>
      </w:r>
      <w:r w:rsidR="004D3699">
        <w:rPr>
          <w:noProof/>
          <w:color w:val="0000FF"/>
          <w:lang w:eastAsia="pl-PL"/>
        </w:rPr>
        <w:drawing>
          <wp:inline distT="0" distB="0" distL="0" distR="0" wp14:anchorId="115D8493" wp14:editId="4BB3B7F2">
            <wp:extent cx="2293147" cy="1606121"/>
            <wp:effectExtent l="0" t="0" r="0" b="0"/>
            <wp:docPr id="2" name="Obraz 2" descr="Plik:Platinum crystals.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k:Platinum crystals.jp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6628" cy="1615563"/>
                    </a:xfrm>
                    <a:prstGeom prst="rect">
                      <a:avLst/>
                    </a:prstGeom>
                    <a:noFill/>
                    <a:ln>
                      <a:noFill/>
                    </a:ln>
                  </pic:spPr>
                </pic:pic>
              </a:graphicData>
            </a:graphic>
          </wp:inline>
        </w:drawing>
      </w:r>
    </w:p>
    <w:p w:rsidR="004D3699" w:rsidRDefault="00D00A89" w:rsidP="00D02B3C">
      <w:pPr>
        <w:spacing w:after="0" w:line="240" w:lineRule="auto"/>
        <w:rPr>
          <w:rFonts w:asciiTheme="majorHAnsi" w:hAnsiTheme="majorHAnsi"/>
        </w:rPr>
      </w:pPr>
      <w:r w:rsidRPr="00AB1BB4">
        <w:rPr>
          <w:rFonts w:asciiTheme="majorHAnsi" w:hAnsiTheme="majorHAnsi"/>
        </w:rPr>
        <w:t>rys. nr 1</w:t>
      </w:r>
      <w:r>
        <w:rPr>
          <w:rFonts w:asciiTheme="majorHAnsi" w:hAnsiTheme="majorHAnsi"/>
        </w:rPr>
        <w:t xml:space="preserve"> Srebro </w:t>
      </w:r>
      <w:r w:rsidR="00D02B3C">
        <w:rPr>
          <w:rFonts w:asciiTheme="majorHAnsi" w:hAnsiTheme="majorHAnsi"/>
        </w:rPr>
        <w:tab/>
      </w:r>
      <w:r w:rsidR="00D02B3C">
        <w:rPr>
          <w:rFonts w:asciiTheme="majorHAnsi" w:hAnsiTheme="majorHAnsi"/>
        </w:rPr>
        <w:tab/>
      </w:r>
      <w:r w:rsidR="00D02B3C">
        <w:rPr>
          <w:rFonts w:asciiTheme="majorHAnsi" w:hAnsiTheme="majorHAnsi"/>
        </w:rPr>
        <w:tab/>
      </w:r>
      <w:r w:rsidR="004D3699">
        <w:rPr>
          <w:rFonts w:asciiTheme="majorHAnsi" w:hAnsiTheme="majorHAnsi"/>
        </w:rPr>
        <w:t>rys. nr 2 Platyna</w:t>
      </w:r>
    </w:p>
    <w:p w:rsidR="00D00A89" w:rsidRDefault="00D00A89" w:rsidP="00D00A89">
      <w:pPr>
        <w:spacing w:after="0" w:line="240" w:lineRule="auto"/>
        <w:rPr>
          <w:rFonts w:asciiTheme="majorHAnsi" w:hAnsiTheme="majorHAnsi"/>
          <w:sz w:val="24"/>
          <w:szCs w:val="24"/>
        </w:rPr>
      </w:pPr>
    </w:p>
    <w:p w:rsidR="004D3699" w:rsidRDefault="004D3699" w:rsidP="00D00A89">
      <w:pPr>
        <w:spacing w:after="0" w:line="240" w:lineRule="auto"/>
        <w:rPr>
          <w:rFonts w:asciiTheme="majorHAnsi" w:hAnsiTheme="majorHAnsi"/>
          <w:sz w:val="24"/>
          <w:szCs w:val="24"/>
        </w:rPr>
      </w:pPr>
    </w:p>
    <w:p w:rsidR="00D00A89" w:rsidRDefault="00D00A89" w:rsidP="004D3699">
      <w:pPr>
        <w:spacing w:after="0" w:line="240" w:lineRule="auto"/>
        <w:rPr>
          <w:rFonts w:asciiTheme="majorHAnsi" w:hAnsiTheme="majorHAnsi"/>
          <w:sz w:val="24"/>
          <w:szCs w:val="24"/>
        </w:rPr>
      </w:pPr>
      <w:r>
        <w:rPr>
          <w:noProof/>
          <w:color w:val="0000FF"/>
          <w:lang w:eastAsia="pl-PL"/>
        </w:rPr>
        <w:lastRenderedPageBreak/>
        <w:drawing>
          <wp:inline distT="0" distB="0" distL="0" distR="0" wp14:anchorId="68A6BE65" wp14:editId="5FE30B25">
            <wp:extent cx="2294626" cy="1530454"/>
            <wp:effectExtent l="0" t="0" r="0" b="0"/>
            <wp:docPr id="3" name="Obraz 3" descr="Plik:Nickel electrolytic and 1cm3 cube.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k:Nickel electrolytic and 1cm3 cube.jp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3296" cy="1536237"/>
                    </a:xfrm>
                    <a:prstGeom prst="rect">
                      <a:avLst/>
                    </a:prstGeom>
                    <a:noFill/>
                    <a:ln>
                      <a:noFill/>
                    </a:ln>
                  </pic:spPr>
                </pic:pic>
              </a:graphicData>
            </a:graphic>
          </wp:inline>
        </w:drawing>
      </w:r>
      <w:r w:rsidR="004D3699">
        <w:rPr>
          <w:rFonts w:asciiTheme="majorHAnsi" w:hAnsiTheme="majorHAnsi"/>
          <w:sz w:val="24"/>
          <w:szCs w:val="24"/>
        </w:rPr>
        <w:t xml:space="preserve">    </w:t>
      </w:r>
      <w:r w:rsidR="004D3699">
        <w:rPr>
          <w:noProof/>
          <w:color w:val="0000FF"/>
          <w:lang w:eastAsia="pl-PL"/>
        </w:rPr>
        <w:drawing>
          <wp:inline distT="0" distB="0" distL="0" distR="0" wp14:anchorId="47F31F91" wp14:editId="550ED4AB">
            <wp:extent cx="2567502" cy="1535664"/>
            <wp:effectExtent l="0" t="0" r="0" b="0"/>
            <wp:docPr id="46" name="Obraz 46" descr="Plik:Chromium crystals and 1cm3 cube.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k:Chromium crystals and 1cm3 cube.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1182" cy="1537865"/>
                    </a:xfrm>
                    <a:prstGeom prst="rect">
                      <a:avLst/>
                    </a:prstGeom>
                    <a:noFill/>
                    <a:ln>
                      <a:noFill/>
                    </a:ln>
                  </pic:spPr>
                </pic:pic>
              </a:graphicData>
            </a:graphic>
          </wp:inline>
        </w:drawing>
      </w:r>
    </w:p>
    <w:p w:rsidR="00D00A89" w:rsidRDefault="00D00A89" w:rsidP="004D3699">
      <w:pPr>
        <w:spacing w:after="0" w:line="240" w:lineRule="auto"/>
        <w:rPr>
          <w:rFonts w:asciiTheme="majorHAnsi" w:hAnsiTheme="majorHAnsi"/>
        </w:rPr>
      </w:pPr>
      <w:r>
        <w:rPr>
          <w:rFonts w:asciiTheme="majorHAnsi" w:hAnsiTheme="majorHAnsi"/>
        </w:rPr>
        <w:t>rys. nr 3 Nikiel</w:t>
      </w:r>
      <w:r w:rsidR="004D3699">
        <w:rPr>
          <w:rFonts w:asciiTheme="majorHAnsi" w:hAnsiTheme="majorHAnsi"/>
        </w:rPr>
        <w:tab/>
      </w:r>
      <w:r w:rsidR="004D3699">
        <w:rPr>
          <w:rFonts w:asciiTheme="majorHAnsi" w:hAnsiTheme="majorHAnsi"/>
        </w:rPr>
        <w:tab/>
      </w:r>
      <w:r w:rsidR="004D3699">
        <w:rPr>
          <w:rFonts w:asciiTheme="majorHAnsi" w:hAnsiTheme="majorHAnsi"/>
        </w:rPr>
        <w:tab/>
      </w:r>
      <w:r w:rsidR="004D3699">
        <w:rPr>
          <w:rFonts w:asciiTheme="majorHAnsi" w:hAnsiTheme="majorHAnsi"/>
        </w:rPr>
        <w:tab/>
      </w:r>
      <w:r w:rsidR="004D3699">
        <w:rPr>
          <w:rFonts w:asciiTheme="majorHAnsi" w:hAnsiTheme="majorHAnsi"/>
        </w:rPr>
        <w:tab/>
      </w:r>
      <w:r w:rsidR="004D3699">
        <w:rPr>
          <w:rFonts w:asciiTheme="majorHAnsi" w:hAnsiTheme="majorHAnsi"/>
        </w:rPr>
        <w:tab/>
      </w:r>
      <w:r>
        <w:rPr>
          <w:rFonts w:asciiTheme="majorHAnsi" w:hAnsiTheme="majorHAnsi"/>
        </w:rPr>
        <w:t>rys. nr 4 Chrom,</w:t>
      </w:r>
    </w:p>
    <w:p w:rsidR="004D3699" w:rsidRDefault="004D3699" w:rsidP="004D3699">
      <w:pPr>
        <w:spacing w:after="0" w:line="240" w:lineRule="auto"/>
        <w:rPr>
          <w:rFonts w:asciiTheme="majorHAnsi" w:hAnsiTheme="majorHAnsi"/>
        </w:rPr>
      </w:pPr>
    </w:p>
    <w:p w:rsidR="00D00A89" w:rsidRDefault="00D00A89" w:rsidP="004D3699">
      <w:pPr>
        <w:spacing w:after="0" w:line="240" w:lineRule="auto"/>
        <w:jc w:val="both"/>
        <w:rPr>
          <w:rFonts w:asciiTheme="majorHAnsi" w:hAnsiTheme="majorHAnsi"/>
          <w:sz w:val="24"/>
          <w:szCs w:val="24"/>
        </w:rPr>
      </w:pPr>
      <w:r w:rsidRPr="00F85F31">
        <w:rPr>
          <w:rFonts w:asciiTheme="majorHAnsi" w:hAnsiTheme="majorHAnsi"/>
          <w:sz w:val="24"/>
          <w:szCs w:val="24"/>
        </w:rPr>
        <w:t>Wykonu</w:t>
      </w:r>
      <w:r>
        <w:rPr>
          <w:rFonts w:asciiTheme="majorHAnsi" w:hAnsiTheme="majorHAnsi"/>
          <w:sz w:val="24"/>
          <w:szCs w:val="24"/>
        </w:rPr>
        <w:t>je się również specjalnie odpor</w:t>
      </w:r>
      <w:r w:rsidRPr="00F85F31">
        <w:rPr>
          <w:rFonts w:asciiTheme="majorHAnsi" w:hAnsiTheme="majorHAnsi"/>
          <w:sz w:val="24"/>
          <w:szCs w:val="24"/>
        </w:rPr>
        <w:t xml:space="preserve">ne na korozję i działanie czynników chemicznych </w:t>
      </w:r>
      <w:r>
        <w:rPr>
          <w:rFonts w:asciiTheme="majorHAnsi" w:hAnsiTheme="majorHAnsi"/>
          <w:sz w:val="24"/>
          <w:szCs w:val="24"/>
        </w:rPr>
        <w:t>stopy techniczne, np. stale nie</w:t>
      </w:r>
      <w:r w:rsidRPr="00F85F31">
        <w:rPr>
          <w:rFonts w:asciiTheme="majorHAnsi" w:hAnsiTheme="majorHAnsi"/>
          <w:sz w:val="24"/>
          <w:szCs w:val="24"/>
        </w:rPr>
        <w:t>rdzewne, kwasoodporne</w:t>
      </w:r>
      <w:r>
        <w:rPr>
          <w:rFonts w:asciiTheme="majorHAnsi" w:hAnsiTheme="majorHAnsi"/>
          <w:sz w:val="24"/>
          <w:szCs w:val="24"/>
        </w:rPr>
        <w:t xml:space="preserve"> </w:t>
      </w:r>
      <w:r w:rsidRPr="00F85F31">
        <w:rPr>
          <w:rFonts w:asciiTheme="majorHAnsi" w:hAnsiTheme="majorHAnsi"/>
          <w:sz w:val="24"/>
          <w:szCs w:val="24"/>
        </w:rPr>
        <w:t xml:space="preserve">i żaroodporne, zawierające duże ilości niklu i chromu.     </w:t>
      </w:r>
    </w:p>
    <w:p w:rsidR="004D3699" w:rsidRDefault="004D3699" w:rsidP="004D3699">
      <w:pPr>
        <w:spacing w:after="0" w:line="240" w:lineRule="auto"/>
        <w:jc w:val="both"/>
        <w:rPr>
          <w:rFonts w:asciiTheme="majorHAnsi" w:hAnsiTheme="majorHAnsi"/>
          <w:sz w:val="24"/>
          <w:szCs w:val="24"/>
        </w:rPr>
      </w:pPr>
    </w:p>
    <w:p w:rsidR="00D00A89" w:rsidRDefault="00D00A89" w:rsidP="00D00A89">
      <w:pPr>
        <w:spacing w:after="0" w:line="240" w:lineRule="auto"/>
        <w:jc w:val="center"/>
        <w:rPr>
          <w:rFonts w:asciiTheme="majorHAnsi" w:hAnsiTheme="majorHAnsi"/>
          <w:sz w:val="24"/>
          <w:szCs w:val="24"/>
        </w:rPr>
      </w:pPr>
    </w:p>
    <w:p w:rsidR="00D00A89" w:rsidRPr="00F85F31" w:rsidRDefault="00D00A89" w:rsidP="00D00A89">
      <w:pPr>
        <w:pStyle w:val="Akapitzlist"/>
        <w:numPr>
          <w:ilvl w:val="0"/>
          <w:numId w:val="2"/>
        </w:numPr>
        <w:spacing w:after="0" w:line="240" w:lineRule="auto"/>
        <w:jc w:val="center"/>
        <w:rPr>
          <w:rFonts w:asciiTheme="majorHAnsi" w:hAnsiTheme="majorHAnsi"/>
          <w:b/>
          <w:sz w:val="24"/>
          <w:szCs w:val="24"/>
        </w:rPr>
      </w:pPr>
      <w:r w:rsidRPr="00F85F31">
        <w:rPr>
          <w:rFonts w:asciiTheme="majorHAnsi" w:hAnsiTheme="majorHAnsi"/>
          <w:b/>
          <w:sz w:val="24"/>
          <w:szCs w:val="24"/>
        </w:rPr>
        <w:t>Własności fizyczne metali i stopów</w:t>
      </w:r>
    </w:p>
    <w:p w:rsidR="00D00A89" w:rsidRPr="00F85F31" w:rsidRDefault="00D00A89" w:rsidP="00D00A89">
      <w:pPr>
        <w:spacing w:after="0" w:line="240" w:lineRule="auto"/>
        <w:rPr>
          <w:rFonts w:asciiTheme="majorHAnsi" w:hAnsiTheme="majorHAnsi"/>
          <w:sz w:val="24"/>
          <w:szCs w:val="24"/>
        </w:rPr>
      </w:pPr>
    </w:p>
    <w:p w:rsidR="00D00A89" w:rsidRPr="00F85F31" w:rsidRDefault="00D00A89" w:rsidP="004D3699">
      <w:pPr>
        <w:spacing w:after="0" w:line="240" w:lineRule="auto"/>
        <w:jc w:val="both"/>
        <w:rPr>
          <w:rFonts w:asciiTheme="majorHAnsi" w:hAnsiTheme="majorHAnsi"/>
          <w:sz w:val="24"/>
          <w:szCs w:val="24"/>
        </w:rPr>
      </w:pPr>
      <w:r w:rsidRPr="00F85F31">
        <w:rPr>
          <w:rFonts w:asciiTheme="majorHAnsi" w:hAnsiTheme="majorHAnsi"/>
          <w:sz w:val="24"/>
          <w:szCs w:val="24"/>
        </w:rPr>
        <w:t>Do własności fizycznych zalicza się: gęstość,</w:t>
      </w:r>
      <w:r>
        <w:rPr>
          <w:rFonts w:asciiTheme="majorHAnsi" w:hAnsiTheme="majorHAnsi"/>
          <w:sz w:val="24"/>
          <w:szCs w:val="24"/>
        </w:rPr>
        <w:t xml:space="preserve"> temperaturę topnienia, tempera</w:t>
      </w:r>
      <w:r w:rsidRPr="00F85F31">
        <w:rPr>
          <w:rFonts w:asciiTheme="majorHAnsi" w:hAnsiTheme="majorHAnsi"/>
          <w:sz w:val="24"/>
          <w:szCs w:val="24"/>
        </w:rPr>
        <w:t>turę wrzenia, ciepło właściwe, przewodnictwo cieplne, przewodność elektryczną, własności magnetyczne, rozszerzalność cieplną i wygląd zewnętrzny.</w:t>
      </w:r>
      <w:r w:rsidR="00D02B3C">
        <w:rPr>
          <w:rFonts w:asciiTheme="majorHAnsi" w:hAnsiTheme="majorHAnsi"/>
          <w:sz w:val="24"/>
          <w:szCs w:val="24"/>
        </w:rPr>
        <w:t xml:space="preserve"> </w:t>
      </w:r>
      <w:r w:rsidRPr="00F85F31">
        <w:rPr>
          <w:rFonts w:asciiTheme="majorHAnsi" w:hAnsiTheme="majorHAnsi"/>
          <w:sz w:val="24"/>
          <w:szCs w:val="24"/>
        </w:rPr>
        <w:t>Gęstość jest to stosunek masy ciała jednorodnego do objętości, wyrażany w kg/m</w:t>
      </w:r>
      <w:r w:rsidRPr="00EC5E9E">
        <w:rPr>
          <w:rFonts w:asciiTheme="majorHAnsi" w:hAnsiTheme="majorHAnsi"/>
          <w:sz w:val="24"/>
          <w:szCs w:val="24"/>
          <w:vertAlign w:val="superscript"/>
        </w:rPr>
        <w:t>3</w:t>
      </w:r>
      <w:r w:rsidRPr="00F85F31">
        <w:rPr>
          <w:rFonts w:asciiTheme="majorHAnsi" w:hAnsiTheme="majorHAnsi"/>
          <w:sz w:val="24"/>
          <w:szCs w:val="24"/>
        </w:rPr>
        <w:t xml:space="preserve"> lub g/cm</w:t>
      </w:r>
      <w:r w:rsidRPr="00EC5E9E">
        <w:rPr>
          <w:rFonts w:asciiTheme="majorHAnsi" w:hAnsiTheme="majorHAnsi"/>
          <w:sz w:val="24"/>
          <w:szCs w:val="24"/>
          <w:vertAlign w:val="superscript"/>
        </w:rPr>
        <w:t>3</w:t>
      </w:r>
      <w:r w:rsidRPr="00F85F31">
        <w:rPr>
          <w:rFonts w:asciiTheme="majorHAnsi" w:hAnsiTheme="majorHAnsi"/>
          <w:sz w:val="24"/>
          <w:szCs w:val="24"/>
        </w:rPr>
        <w:t>.</w:t>
      </w:r>
    </w:p>
    <w:p w:rsidR="00D00A89" w:rsidRDefault="00D00A89" w:rsidP="004D3699">
      <w:pPr>
        <w:spacing w:after="0" w:line="240" w:lineRule="auto"/>
        <w:jc w:val="both"/>
        <w:rPr>
          <w:rFonts w:asciiTheme="majorHAnsi" w:hAnsiTheme="majorHAnsi"/>
          <w:sz w:val="24"/>
          <w:szCs w:val="24"/>
        </w:rPr>
      </w:pPr>
      <w:r w:rsidRPr="00F85F31">
        <w:rPr>
          <w:rFonts w:asciiTheme="majorHAnsi" w:hAnsiTheme="majorHAnsi"/>
          <w:sz w:val="24"/>
          <w:szCs w:val="24"/>
        </w:rPr>
        <w:t>Stopy i metale lekkie, jak np. lit, sód</w:t>
      </w:r>
      <w:r>
        <w:rPr>
          <w:rFonts w:asciiTheme="majorHAnsi" w:hAnsiTheme="majorHAnsi"/>
          <w:sz w:val="24"/>
          <w:szCs w:val="24"/>
        </w:rPr>
        <w:t xml:space="preserve"> (rys. nr 6</w:t>
      </w:r>
      <w:r w:rsidRPr="00EC5E9E">
        <w:rPr>
          <w:rFonts w:asciiTheme="majorHAnsi" w:hAnsiTheme="majorHAnsi"/>
          <w:sz w:val="24"/>
          <w:szCs w:val="24"/>
        </w:rPr>
        <w:t>)</w:t>
      </w:r>
      <w:r w:rsidRPr="00F85F31">
        <w:rPr>
          <w:rFonts w:asciiTheme="majorHAnsi" w:hAnsiTheme="majorHAnsi"/>
          <w:sz w:val="24"/>
          <w:szCs w:val="24"/>
        </w:rPr>
        <w:t xml:space="preserve">, magnez, </w:t>
      </w:r>
      <w:r>
        <w:rPr>
          <w:rFonts w:asciiTheme="majorHAnsi" w:hAnsiTheme="majorHAnsi"/>
          <w:sz w:val="24"/>
          <w:szCs w:val="24"/>
        </w:rPr>
        <w:t>aluminium i ich stopy, odznacza</w:t>
      </w:r>
      <w:r w:rsidRPr="00F85F31">
        <w:rPr>
          <w:rFonts w:asciiTheme="majorHAnsi" w:hAnsiTheme="majorHAnsi"/>
          <w:sz w:val="24"/>
          <w:szCs w:val="24"/>
        </w:rPr>
        <w:t>ją się małą gęstością. Dużą gęstość mają metale ciężkie, np. żelazo, nikiel, miedź, wolfram</w:t>
      </w:r>
      <w:r>
        <w:rPr>
          <w:rFonts w:asciiTheme="majorHAnsi" w:hAnsiTheme="majorHAnsi"/>
          <w:sz w:val="24"/>
          <w:szCs w:val="24"/>
        </w:rPr>
        <w:t xml:space="preserve"> (rys. nr 7</w:t>
      </w:r>
      <w:r w:rsidRPr="00EC5E9E">
        <w:rPr>
          <w:rFonts w:asciiTheme="majorHAnsi" w:hAnsiTheme="majorHAnsi"/>
          <w:sz w:val="24"/>
          <w:szCs w:val="24"/>
        </w:rPr>
        <w:t>),</w:t>
      </w:r>
      <w:r w:rsidRPr="00F85F31">
        <w:rPr>
          <w:rFonts w:asciiTheme="majorHAnsi" w:hAnsiTheme="majorHAnsi"/>
          <w:sz w:val="24"/>
          <w:szCs w:val="24"/>
        </w:rPr>
        <w:t xml:space="preserve"> platyna i ich stopy.</w:t>
      </w:r>
    </w:p>
    <w:p w:rsidR="00D00A89" w:rsidRDefault="00D00A89" w:rsidP="004D3699">
      <w:pPr>
        <w:spacing w:after="0" w:line="240" w:lineRule="auto"/>
        <w:jc w:val="both"/>
        <w:rPr>
          <w:rFonts w:asciiTheme="majorHAnsi" w:hAnsiTheme="majorHAnsi"/>
          <w:sz w:val="24"/>
          <w:szCs w:val="24"/>
        </w:rPr>
      </w:pPr>
    </w:p>
    <w:p w:rsidR="00D00A89" w:rsidRDefault="00D00A89" w:rsidP="00401A78">
      <w:pPr>
        <w:spacing w:after="0" w:line="240" w:lineRule="auto"/>
        <w:rPr>
          <w:rFonts w:asciiTheme="majorHAnsi" w:hAnsiTheme="majorHAnsi"/>
          <w:sz w:val="24"/>
          <w:szCs w:val="24"/>
        </w:rPr>
      </w:pPr>
      <w:r>
        <w:rPr>
          <w:noProof/>
          <w:color w:val="0000FF"/>
          <w:lang w:eastAsia="pl-PL"/>
        </w:rPr>
        <w:drawing>
          <wp:inline distT="0" distB="0" distL="0" distR="0" wp14:anchorId="1EC13B28" wp14:editId="760724CA">
            <wp:extent cx="1896478" cy="1423307"/>
            <wp:effectExtent l="0" t="0" r="8890" b="5715"/>
            <wp:docPr id="6" name="Obraz 6" descr="Plik:Na (Sodium).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k:Na (Sodium).jp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9878" cy="1433364"/>
                    </a:xfrm>
                    <a:prstGeom prst="rect">
                      <a:avLst/>
                    </a:prstGeom>
                    <a:noFill/>
                    <a:ln>
                      <a:noFill/>
                    </a:ln>
                  </pic:spPr>
                </pic:pic>
              </a:graphicData>
            </a:graphic>
          </wp:inline>
        </w:drawing>
      </w:r>
      <w:r w:rsidR="00401A78">
        <w:rPr>
          <w:rFonts w:asciiTheme="majorHAnsi" w:hAnsiTheme="majorHAnsi"/>
          <w:sz w:val="24"/>
          <w:szCs w:val="24"/>
        </w:rPr>
        <w:t xml:space="preserve">   </w:t>
      </w:r>
      <w:r w:rsidR="00401A78">
        <w:rPr>
          <w:noProof/>
          <w:color w:val="0000FF"/>
          <w:lang w:eastAsia="pl-PL"/>
        </w:rPr>
        <w:drawing>
          <wp:inline distT="0" distB="0" distL="0" distR="0" wp14:anchorId="367904AF" wp14:editId="5BB58DDB">
            <wp:extent cx="2703444" cy="1475896"/>
            <wp:effectExtent l="0" t="0" r="1905" b="0"/>
            <wp:docPr id="7" name="Obraz 7" descr="Plik:Wolfram evaporated crystals and 1cm3 cube.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k:Wolfram evaporated crystals and 1cm3 cube.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7056" cy="1477868"/>
                    </a:xfrm>
                    <a:prstGeom prst="rect">
                      <a:avLst/>
                    </a:prstGeom>
                    <a:noFill/>
                    <a:ln>
                      <a:noFill/>
                    </a:ln>
                  </pic:spPr>
                </pic:pic>
              </a:graphicData>
            </a:graphic>
          </wp:inline>
        </w:drawing>
      </w:r>
    </w:p>
    <w:p w:rsidR="00D00A89" w:rsidRPr="00401A78" w:rsidRDefault="00D00A89" w:rsidP="00401A78">
      <w:pPr>
        <w:spacing w:after="0" w:line="240" w:lineRule="auto"/>
        <w:rPr>
          <w:rFonts w:asciiTheme="majorHAnsi" w:hAnsiTheme="majorHAnsi"/>
          <w:sz w:val="20"/>
          <w:szCs w:val="20"/>
        </w:rPr>
      </w:pPr>
      <w:r w:rsidRPr="00401A78">
        <w:rPr>
          <w:rFonts w:asciiTheme="majorHAnsi" w:hAnsiTheme="majorHAnsi"/>
          <w:sz w:val="20"/>
          <w:szCs w:val="20"/>
        </w:rPr>
        <w:t>rys. nr 6 Sód,</w:t>
      </w:r>
      <w:r w:rsidR="00401A78" w:rsidRPr="00401A78">
        <w:rPr>
          <w:rFonts w:asciiTheme="majorHAnsi" w:hAnsiTheme="majorHAnsi"/>
          <w:sz w:val="20"/>
          <w:szCs w:val="20"/>
        </w:rPr>
        <w:t xml:space="preserve">  </w:t>
      </w:r>
      <w:r w:rsidR="00401A78" w:rsidRPr="00401A78">
        <w:rPr>
          <w:rFonts w:asciiTheme="majorHAnsi" w:hAnsiTheme="majorHAnsi"/>
          <w:sz w:val="20"/>
          <w:szCs w:val="20"/>
        </w:rPr>
        <w:tab/>
      </w:r>
      <w:r w:rsidR="00401A78" w:rsidRPr="00401A78">
        <w:rPr>
          <w:rFonts w:asciiTheme="majorHAnsi" w:hAnsiTheme="majorHAnsi"/>
          <w:sz w:val="20"/>
          <w:szCs w:val="20"/>
        </w:rPr>
        <w:tab/>
      </w:r>
      <w:r w:rsidR="00401A78" w:rsidRPr="00401A78">
        <w:rPr>
          <w:rFonts w:asciiTheme="majorHAnsi" w:hAnsiTheme="majorHAnsi"/>
          <w:sz w:val="20"/>
          <w:szCs w:val="20"/>
        </w:rPr>
        <w:tab/>
      </w:r>
      <w:r w:rsidR="00401A78" w:rsidRPr="00401A78">
        <w:rPr>
          <w:rFonts w:asciiTheme="majorHAnsi" w:hAnsiTheme="majorHAnsi"/>
          <w:sz w:val="20"/>
          <w:szCs w:val="20"/>
        </w:rPr>
        <w:tab/>
      </w:r>
      <w:r w:rsidR="00401A78" w:rsidRPr="00401A78">
        <w:rPr>
          <w:rFonts w:asciiTheme="majorHAnsi" w:hAnsiTheme="majorHAnsi"/>
          <w:sz w:val="20"/>
          <w:szCs w:val="20"/>
        </w:rPr>
        <w:tab/>
      </w:r>
      <w:r w:rsidR="00401A78" w:rsidRPr="00401A78">
        <w:rPr>
          <w:rFonts w:asciiTheme="majorHAnsi" w:hAnsiTheme="majorHAnsi"/>
          <w:sz w:val="20"/>
          <w:szCs w:val="20"/>
        </w:rPr>
        <w:tab/>
      </w:r>
      <w:r w:rsidRPr="00401A78">
        <w:rPr>
          <w:rFonts w:asciiTheme="majorHAnsi" w:hAnsiTheme="majorHAnsi"/>
          <w:sz w:val="20"/>
          <w:szCs w:val="20"/>
        </w:rPr>
        <w:t>rys. nr 7 Wolfram,</w:t>
      </w:r>
    </w:p>
    <w:p w:rsidR="00401A78" w:rsidRDefault="00401A78" w:rsidP="00D00A89">
      <w:pPr>
        <w:spacing w:after="0" w:line="240" w:lineRule="auto"/>
        <w:rPr>
          <w:rFonts w:asciiTheme="majorHAnsi" w:hAnsiTheme="majorHAnsi"/>
          <w:sz w:val="24"/>
          <w:szCs w:val="24"/>
        </w:rPr>
      </w:pPr>
    </w:p>
    <w:p w:rsidR="00D00A89" w:rsidRDefault="00D00A89" w:rsidP="00401A78">
      <w:pPr>
        <w:spacing w:after="0" w:line="240" w:lineRule="auto"/>
        <w:jc w:val="both"/>
        <w:rPr>
          <w:rFonts w:asciiTheme="majorHAnsi" w:hAnsiTheme="majorHAnsi"/>
          <w:sz w:val="24"/>
          <w:szCs w:val="24"/>
        </w:rPr>
      </w:pPr>
      <w:r w:rsidRPr="00F85F31">
        <w:rPr>
          <w:rFonts w:asciiTheme="majorHAnsi" w:hAnsiTheme="majorHAnsi"/>
          <w:sz w:val="24"/>
          <w:szCs w:val="24"/>
        </w:rPr>
        <w:t>Temperatura topnienia metali i ich stopów jest wyrażana w stopniach Celsjusza (°C). Wszystkie metale są topliwe, a ponieważ ich temperatura topnienia zmienia się w bardzo szerokich granicach, dzieli się je więc na łatwo topliwe, trudno topliwe i bardzo trudno topliwe. Do metali łatwo topliwych, których temperatura topnienia wynosi do 650°C, zalicza się między innymi: cynę</w:t>
      </w:r>
      <w:r>
        <w:rPr>
          <w:rFonts w:asciiTheme="majorHAnsi" w:hAnsiTheme="majorHAnsi"/>
          <w:sz w:val="24"/>
          <w:szCs w:val="24"/>
        </w:rPr>
        <w:t xml:space="preserve"> (rys. nr 8)</w:t>
      </w:r>
      <w:r w:rsidRPr="00F85F31">
        <w:rPr>
          <w:rFonts w:asciiTheme="majorHAnsi" w:hAnsiTheme="majorHAnsi"/>
          <w:sz w:val="24"/>
          <w:szCs w:val="24"/>
        </w:rPr>
        <w:t xml:space="preserve">, cynk, bizmut, kadm, magnez i ołów. </w:t>
      </w:r>
    </w:p>
    <w:p w:rsidR="00D00A89" w:rsidRDefault="00D00A89" w:rsidP="00D00A89">
      <w:pPr>
        <w:spacing w:after="0" w:line="240" w:lineRule="auto"/>
        <w:rPr>
          <w:rFonts w:asciiTheme="majorHAnsi" w:hAnsiTheme="majorHAnsi"/>
          <w:sz w:val="24"/>
          <w:szCs w:val="24"/>
        </w:rPr>
      </w:pPr>
    </w:p>
    <w:p w:rsidR="00D00A89" w:rsidRDefault="00D00A89" w:rsidP="00D00A89">
      <w:pPr>
        <w:spacing w:after="0" w:line="240" w:lineRule="auto"/>
        <w:jc w:val="center"/>
        <w:rPr>
          <w:rFonts w:asciiTheme="majorHAnsi" w:hAnsiTheme="majorHAnsi"/>
          <w:sz w:val="24"/>
          <w:szCs w:val="24"/>
        </w:rPr>
      </w:pPr>
      <w:r>
        <w:rPr>
          <w:noProof/>
          <w:color w:val="0000FF"/>
          <w:lang w:eastAsia="pl-PL"/>
        </w:rPr>
        <w:lastRenderedPageBreak/>
        <w:drawing>
          <wp:inline distT="0" distB="0" distL="0" distR="0" wp14:anchorId="694CD2F1" wp14:editId="43455685">
            <wp:extent cx="2622430" cy="1617704"/>
            <wp:effectExtent l="0" t="0" r="6985" b="1905"/>
            <wp:docPr id="8" name="Obraz 8" descr="Plik:Sn-Alpha-Beta.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ik:Sn-Alpha-Beta.jp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4242" cy="1618822"/>
                    </a:xfrm>
                    <a:prstGeom prst="rect">
                      <a:avLst/>
                    </a:prstGeom>
                    <a:noFill/>
                    <a:ln>
                      <a:noFill/>
                    </a:ln>
                  </pic:spPr>
                </pic:pic>
              </a:graphicData>
            </a:graphic>
          </wp:inline>
        </w:drawing>
      </w:r>
    </w:p>
    <w:p w:rsidR="00D00A89" w:rsidRDefault="00D00A89" w:rsidP="00401A78">
      <w:pPr>
        <w:spacing w:after="0" w:line="240" w:lineRule="auto"/>
        <w:jc w:val="center"/>
        <w:rPr>
          <w:rFonts w:asciiTheme="majorHAnsi" w:hAnsiTheme="majorHAnsi"/>
          <w:sz w:val="24"/>
          <w:szCs w:val="24"/>
        </w:rPr>
      </w:pPr>
      <w:r>
        <w:rPr>
          <w:rFonts w:asciiTheme="majorHAnsi" w:hAnsiTheme="majorHAnsi"/>
          <w:sz w:val="24"/>
          <w:szCs w:val="24"/>
        </w:rPr>
        <w:t xml:space="preserve">rys. nr 8 </w:t>
      </w:r>
      <w:r w:rsidRPr="00183636">
        <w:rPr>
          <w:rFonts w:asciiTheme="majorHAnsi" w:hAnsiTheme="majorHAnsi"/>
          <w:sz w:val="24"/>
          <w:szCs w:val="24"/>
        </w:rPr>
        <w:t>Dwie odmiany alotropowe cyny</w:t>
      </w:r>
      <w:r w:rsidR="00401A78">
        <w:rPr>
          <w:rFonts w:asciiTheme="majorHAnsi" w:hAnsiTheme="majorHAnsi"/>
          <w:sz w:val="24"/>
          <w:szCs w:val="24"/>
        </w:rPr>
        <w:t>,</w:t>
      </w:r>
    </w:p>
    <w:p w:rsidR="00D00A89" w:rsidRDefault="00D00A89" w:rsidP="00401A78">
      <w:pPr>
        <w:spacing w:after="0" w:line="240" w:lineRule="auto"/>
        <w:jc w:val="both"/>
        <w:rPr>
          <w:rFonts w:asciiTheme="majorHAnsi" w:hAnsiTheme="majorHAnsi"/>
          <w:sz w:val="24"/>
          <w:szCs w:val="24"/>
        </w:rPr>
      </w:pPr>
      <w:r w:rsidRPr="00F85F31">
        <w:rPr>
          <w:rFonts w:asciiTheme="majorHAnsi" w:hAnsiTheme="majorHAnsi"/>
          <w:sz w:val="24"/>
          <w:szCs w:val="24"/>
        </w:rPr>
        <w:t xml:space="preserve">Metale </w:t>
      </w:r>
      <w:r w:rsidR="00592624">
        <w:rPr>
          <w:rFonts w:asciiTheme="majorHAnsi" w:hAnsiTheme="majorHAnsi"/>
          <w:sz w:val="24"/>
          <w:szCs w:val="24"/>
        </w:rPr>
        <w:t>łatwo</w:t>
      </w:r>
      <w:r w:rsidRPr="00F85F31">
        <w:rPr>
          <w:rFonts w:asciiTheme="majorHAnsi" w:hAnsiTheme="majorHAnsi"/>
          <w:sz w:val="24"/>
          <w:szCs w:val="24"/>
        </w:rPr>
        <w:t xml:space="preserve"> topliwe mają temperaturę topnienia do 2000°C. Są to np. chrom, kobalt, miedź, nikiel, platyna i żelazo</w:t>
      </w:r>
      <w:r>
        <w:rPr>
          <w:rFonts w:asciiTheme="majorHAnsi" w:hAnsiTheme="majorHAnsi"/>
          <w:sz w:val="24"/>
          <w:szCs w:val="24"/>
        </w:rPr>
        <w:t xml:space="preserve"> (rys. nr 9)</w:t>
      </w:r>
      <w:r w:rsidRPr="00F85F31">
        <w:rPr>
          <w:rFonts w:asciiTheme="majorHAnsi" w:hAnsiTheme="majorHAnsi"/>
          <w:sz w:val="24"/>
          <w:szCs w:val="24"/>
        </w:rPr>
        <w:t>. Do metali trudno topliwych zalicza się</w:t>
      </w:r>
      <w:r>
        <w:rPr>
          <w:rFonts w:asciiTheme="majorHAnsi" w:hAnsiTheme="majorHAnsi"/>
          <w:sz w:val="24"/>
          <w:szCs w:val="24"/>
        </w:rPr>
        <w:t xml:space="preserve"> </w:t>
      </w:r>
      <w:r w:rsidRPr="00F85F31">
        <w:rPr>
          <w:rFonts w:asciiTheme="majorHAnsi" w:hAnsiTheme="majorHAnsi"/>
          <w:sz w:val="24"/>
          <w:szCs w:val="24"/>
        </w:rPr>
        <w:t>molibden</w:t>
      </w:r>
      <w:r>
        <w:rPr>
          <w:rFonts w:asciiTheme="majorHAnsi" w:hAnsiTheme="majorHAnsi"/>
          <w:sz w:val="24"/>
          <w:szCs w:val="24"/>
        </w:rPr>
        <w:t xml:space="preserve"> (rys. nr 10)</w:t>
      </w:r>
      <w:r w:rsidRPr="00F85F31">
        <w:rPr>
          <w:rFonts w:asciiTheme="majorHAnsi" w:hAnsiTheme="majorHAnsi"/>
          <w:sz w:val="24"/>
          <w:szCs w:val="24"/>
        </w:rPr>
        <w:t>, tantal i wolfram. Temperatura topnienia tych metali wynosi ponad 2000°C. Metale mają stałą temperatura topnienia, natomias</w:t>
      </w:r>
      <w:r>
        <w:rPr>
          <w:rFonts w:asciiTheme="majorHAnsi" w:hAnsiTheme="majorHAnsi"/>
          <w:sz w:val="24"/>
          <w:szCs w:val="24"/>
        </w:rPr>
        <w:t>t temperatura topnienia większo</w:t>
      </w:r>
      <w:r w:rsidRPr="00F85F31">
        <w:rPr>
          <w:rFonts w:asciiTheme="majorHAnsi" w:hAnsiTheme="majorHAnsi"/>
          <w:sz w:val="24"/>
          <w:szCs w:val="24"/>
        </w:rPr>
        <w:t xml:space="preserve">ści stopów mieści się w pewnych zakresach temperatury. </w:t>
      </w:r>
    </w:p>
    <w:p w:rsidR="00D00A89" w:rsidRDefault="00D00A89" w:rsidP="00D00A89">
      <w:pPr>
        <w:spacing w:after="0" w:line="240" w:lineRule="auto"/>
        <w:rPr>
          <w:rFonts w:asciiTheme="majorHAnsi" w:hAnsiTheme="majorHAnsi"/>
          <w:sz w:val="24"/>
          <w:szCs w:val="24"/>
        </w:rPr>
      </w:pPr>
    </w:p>
    <w:p w:rsidR="00D00A89" w:rsidRDefault="00D00A89" w:rsidP="00401A78">
      <w:pPr>
        <w:spacing w:after="0" w:line="240" w:lineRule="auto"/>
        <w:rPr>
          <w:rFonts w:asciiTheme="majorHAnsi" w:hAnsiTheme="majorHAnsi"/>
          <w:sz w:val="24"/>
          <w:szCs w:val="24"/>
        </w:rPr>
      </w:pPr>
      <w:r>
        <w:rPr>
          <w:noProof/>
          <w:color w:val="0000FF"/>
          <w:lang w:eastAsia="pl-PL"/>
        </w:rPr>
        <w:drawing>
          <wp:inline distT="0" distB="0" distL="0" distR="0" wp14:anchorId="56150687" wp14:editId="7FA85D8E">
            <wp:extent cx="2523811" cy="1572649"/>
            <wp:effectExtent l="0" t="0" r="0" b="8890"/>
            <wp:docPr id="9" name="Obraz 9" descr="Plik:Iron electrolytic and 1cm3 cube.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k:Iron electrolytic and 1cm3 cube.jp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5125" cy="1573468"/>
                    </a:xfrm>
                    <a:prstGeom prst="rect">
                      <a:avLst/>
                    </a:prstGeom>
                    <a:noFill/>
                    <a:ln>
                      <a:noFill/>
                    </a:ln>
                  </pic:spPr>
                </pic:pic>
              </a:graphicData>
            </a:graphic>
          </wp:inline>
        </w:drawing>
      </w:r>
      <w:r w:rsidR="00401A78">
        <w:rPr>
          <w:rFonts w:asciiTheme="majorHAnsi" w:hAnsiTheme="majorHAnsi"/>
          <w:sz w:val="24"/>
          <w:szCs w:val="24"/>
        </w:rPr>
        <w:t xml:space="preserve"> </w:t>
      </w:r>
      <w:r w:rsidR="00401A78">
        <w:rPr>
          <w:noProof/>
          <w:color w:val="0000FF"/>
          <w:lang w:eastAsia="pl-PL"/>
        </w:rPr>
        <w:drawing>
          <wp:inline distT="0" distB="0" distL="0" distR="0" wp14:anchorId="4CFF7552" wp14:editId="7F449723">
            <wp:extent cx="2484408" cy="1574191"/>
            <wp:effectExtent l="0" t="0" r="0" b="6985"/>
            <wp:docPr id="48" name="Obraz 48" descr="Plik:Molybdenum crystaline fragment and 1cm3 cube.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k:Molybdenum crystaline fragment and 1cm3 cube.jp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2624" cy="1579397"/>
                    </a:xfrm>
                    <a:prstGeom prst="rect">
                      <a:avLst/>
                    </a:prstGeom>
                    <a:noFill/>
                    <a:ln>
                      <a:noFill/>
                    </a:ln>
                  </pic:spPr>
                </pic:pic>
              </a:graphicData>
            </a:graphic>
          </wp:inline>
        </w:drawing>
      </w:r>
    </w:p>
    <w:p w:rsidR="00D00A89" w:rsidRPr="00EC5E9E" w:rsidRDefault="00D00A89" w:rsidP="00401A78">
      <w:pPr>
        <w:spacing w:after="0" w:line="240" w:lineRule="auto"/>
        <w:rPr>
          <w:rFonts w:asciiTheme="majorHAnsi" w:hAnsiTheme="majorHAnsi"/>
          <w:sz w:val="24"/>
          <w:szCs w:val="24"/>
        </w:rPr>
      </w:pPr>
      <w:r>
        <w:rPr>
          <w:rFonts w:asciiTheme="majorHAnsi" w:hAnsiTheme="majorHAnsi"/>
          <w:sz w:val="24"/>
          <w:szCs w:val="24"/>
        </w:rPr>
        <w:t>rys. nr 9 Żelazo</w:t>
      </w:r>
      <w:r w:rsidR="00401A78">
        <w:rPr>
          <w:rFonts w:asciiTheme="majorHAnsi" w:hAnsiTheme="majorHAnsi"/>
          <w:sz w:val="24"/>
          <w:szCs w:val="24"/>
        </w:rPr>
        <w:tab/>
      </w:r>
      <w:r w:rsidR="00401A78">
        <w:rPr>
          <w:rFonts w:asciiTheme="majorHAnsi" w:hAnsiTheme="majorHAnsi"/>
          <w:sz w:val="24"/>
          <w:szCs w:val="24"/>
        </w:rPr>
        <w:tab/>
      </w:r>
      <w:r w:rsidR="00401A78">
        <w:rPr>
          <w:rFonts w:asciiTheme="majorHAnsi" w:hAnsiTheme="majorHAnsi"/>
          <w:sz w:val="24"/>
          <w:szCs w:val="24"/>
        </w:rPr>
        <w:tab/>
      </w:r>
      <w:r w:rsidR="00401A78">
        <w:rPr>
          <w:rFonts w:asciiTheme="majorHAnsi" w:hAnsiTheme="majorHAnsi"/>
          <w:sz w:val="24"/>
          <w:szCs w:val="24"/>
        </w:rPr>
        <w:tab/>
      </w:r>
      <w:r w:rsidR="00401A78">
        <w:rPr>
          <w:rFonts w:asciiTheme="majorHAnsi" w:hAnsiTheme="majorHAnsi"/>
          <w:sz w:val="24"/>
          <w:szCs w:val="24"/>
        </w:rPr>
        <w:tab/>
      </w:r>
      <w:r>
        <w:rPr>
          <w:rFonts w:asciiTheme="majorHAnsi" w:hAnsiTheme="majorHAnsi"/>
          <w:sz w:val="24"/>
          <w:szCs w:val="24"/>
        </w:rPr>
        <w:t>rys. nr 10 M</w:t>
      </w:r>
      <w:r w:rsidRPr="00E01F05">
        <w:rPr>
          <w:rFonts w:asciiTheme="majorHAnsi" w:hAnsiTheme="majorHAnsi"/>
          <w:sz w:val="24"/>
          <w:szCs w:val="24"/>
        </w:rPr>
        <w:t>olibden</w:t>
      </w:r>
    </w:p>
    <w:p w:rsidR="00D00A89" w:rsidRDefault="00D00A89" w:rsidP="00D00A89">
      <w:pPr>
        <w:spacing w:after="0" w:line="240" w:lineRule="auto"/>
        <w:rPr>
          <w:rFonts w:asciiTheme="majorHAnsi" w:hAnsiTheme="majorHAnsi"/>
          <w:sz w:val="24"/>
          <w:szCs w:val="24"/>
        </w:rPr>
      </w:pPr>
    </w:p>
    <w:p w:rsidR="00D00A89" w:rsidRPr="00F85F31" w:rsidRDefault="00D00A89" w:rsidP="00401A78">
      <w:pPr>
        <w:spacing w:after="0" w:line="240" w:lineRule="auto"/>
        <w:jc w:val="both"/>
        <w:rPr>
          <w:rFonts w:asciiTheme="majorHAnsi" w:hAnsiTheme="majorHAnsi"/>
          <w:sz w:val="24"/>
          <w:szCs w:val="24"/>
        </w:rPr>
      </w:pPr>
      <w:r w:rsidRPr="00E01F05">
        <w:rPr>
          <w:rFonts w:asciiTheme="majorHAnsi" w:hAnsiTheme="majorHAnsi"/>
          <w:i/>
          <w:sz w:val="24"/>
          <w:szCs w:val="24"/>
          <w:u w:val="single"/>
        </w:rPr>
        <w:t>Temperatura topnienia</w:t>
      </w:r>
      <w:r>
        <w:rPr>
          <w:rFonts w:asciiTheme="majorHAnsi" w:hAnsiTheme="majorHAnsi"/>
          <w:sz w:val="24"/>
          <w:szCs w:val="24"/>
        </w:rPr>
        <w:t xml:space="preserve"> sto</w:t>
      </w:r>
      <w:r w:rsidRPr="00F85F31">
        <w:rPr>
          <w:rFonts w:asciiTheme="majorHAnsi" w:hAnsiTheme="majorHAnsi"/>
          <w:sz w:val="24"/>
          <w:szCs w:val="24"/>
        </w:rPr>
        <w:t>pów metali jest zwykle niższa od temperatury topni</w:t>
      </w:r>
      <w:r>
        <w:rPr>
          <w:rFonts w:asciiTheme="majorHAnsi" w:hAnsiTheme="majorHAnsi"/>
          <w:sz w:val="24"/>
          <w:szCs w:val="24"/>
        </w:rPr>
        <w:t>enia składnika o najwyższej tem</w:t>
      </w:r>
      <w:r w:rsidRPr="00F85F31">
        <w:rPr>
          <w:rFonts w:asciiTheme="majorHAnsi" w:hAnsiTheme="majorHAnsi"/>
          <w:sz w:val="24"/>
          <w:szCs w:val="24"/>
        </w:rPr>
        <w:t>peraturze topnienia.</w:t>
      </w:r>
    </w:p>
    <w:p w:rsidR="00D00A89" w:rsidRDefault="00D00A89" w:rsidP="00D02B3C">
      <w:pPr>
        <w:spacing w:after="0" w:line="240" w:lineRule="auto"/>
        <w:jc w:val="both"/>
        <w:rPr>
          <w:rFonts w:asciiTheme="majorHAnsi" w:hAnsiTheme="majorHAnsi"/>
          <w:sz w:val="24"/>
          <w:szCs w:val="24"/>
        </w:rPr>
      </w:pPr>
      <w:r w:rsidRPr="00E01F05">
        <w:rPr>
          <w:rFonts w:asciiTheme="majorHAnsi" w:hAnsiTheme="majorHAnsi"/>
          <w:i/>
          <w:sz w:val="24"/>
          <w:szCs w:val="24"/>
          <w:u w:val="single"/>
        </w:rPr>
        <w:t>Temperatura wrzenia</w:t>
      </w:r>
      <w:r w:rsidRPr="00F85F31">
        <w:rPr>
          <w:rFonts w:asciiTheme="majorHAnsi" w:hAnsiTheme="majorHAnsi"/>
          <w:sz w:val="24"/>
          <w:szCs w:val="24"/>
        </w:rPr>
        <w:t xml:space="preserve"> dla większości metali </w:t>
      </w:r>
      <w:r>
        <w:rPr>
          <w:rFonts w:asciiTheme="majorHAnsi" w:hAnsiTheme="majorHAnsi"/>
          <w:sz w:val="24"/>
          <w:szCs w:val="24"/>
        </w:rPr>
        <w:t>jest dość wysoka. Do łatwo wrzą</w:t>
      </w:r>
      <w:r w:rsidRPr="00F85F31">
        <w:rPr>
          <w:rFonts w:asciiTheme="majorHAnsi" w:hAnsiTheme="majorHAnsi"/>
          <w:sz w:val="24"/>
          <w:szCs w:val="24"/>
        </w:rPr>
        <w:t>cych metali zalicza się kadm</w:t>
      </w:r>
      <w:r>
        <w:rPr>
          <w:rFonts w:asciiTheme="majorHAnsi" w:hAnsiTheme="majorHAnsi"/>
          <w:sz w:val="24"/>
          <w:szCs w:val="24"/>
        </w:rPr>
        <w:t xml:space="preserve"> (rys. nr 11</w:t>
      </w:r>
      <w:r w:rsidRPr="00E01F05">
        <w:rPr>
          <w:rFonts w:asciiTheme="majorHAnsi" w:hAnsiTheme="majorHAnsi"/>
          <w:sz w:val="24"/>
          <w:szCs w:val="24"/>
        </w:rPr>
        <w:t xml:space="preserve">), </w:t>
      </w:r>
      <w:r w:rsidRPr="00F85F31">
        <w:rPr>
          <w:rFonts w:asciiTheme="majorHAnsi" w:hAnsiTheme="majorHAnsi"/>
          <w:sz w:val="24"/>
          <w:szCs w:val="24"/>
        </w:rPr>
        <w:t xml:space="preserve"> i cynk. Temperatura wrzenia kadmu wynosi 767°C, a cynku 907°C. Tę własność cynku wykorzystuje s</w:t>
      </w:r>
      <w:r>
        <w:rPr>
          <w:rFonts w:asciiTheme="majorHAnsi" w:hAnsiTheme="majorHAnsi"/>
          <w:sz w:val="24"/>
          <w:szCs w:val="24"/>
        </w:rPr>
        <w:t>ię w hutnictwie, otrzymując czy</w:t>
      </w:r>
      <w:r w:rsidRPr="00F85F31">
        <w:rPr>
          <w:rFonts w:asciiTheme="majorHAnsi" w:hAnsiTheme="majorHAnsi"/>
          <w:sz w:val="24"/>
          <w:szCs w:val="24"/>
        </w:rPr>
        <w:t>sty cynk przez odparowanie z rudy.</w:t>
      </w:r>
    </w:p>
    <w:p w:rsidR="00D00A89" w:rsidRDefault="00D00A89" w:rsidP="00D00A89">
      <w:pPr>
        <w:spacing w:after="0" w:line="240" w:lineRule="auto"/>
        <w:jc w:val="center"/>
        <w:rPr>
          <w:rFonts w:asciiTheme="majorHAnsi" w:hAnsiTheme="majorHAnsi"/>
          <w:sz w:val="24"/>
          <w:szCs w:val="24"/>
        </w:rPr>
      </w:pPr>
      <w:r>
        <w:rPr>
          <w:noProof/>
          <w:color w:val="0000FF"/>
          <w:lang w:eastAsia="pl-PL"/>
        </w:rPr>
        <w:drawing>
          <wp:inline distT="0" distB="0" distL="0" distR="0" wp14:anchorId="171CA247" wp14:editId="408A3684">
            <wp:extent cx="2524039" cy="1636123"/>
            <wp:effectExtent l="0" t="0" r="0" b="2540"/>
            <wp:docPr id="11" name="Obraz 11" descr="Plik:Cadmium-crystal bar.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ik:Cadmium-crystal bar.jpg">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9370" cy="1639579"/>
                    </a:xfrm>
                    <a:prstGeom prst="rect">
                      <a:avLst/>
                    </a:prstGeom>
                    <a:noFill/>
                    <a:ln>
                      <a:noFill/>
                    </a:ln>
                  </pic:spPr>
                </pic:pic>
              </a:graphicData>
            </a:graphic>
          </wp:inline>
        </w:drawing>
      </w:r>
    </w:p>
    <w:p w:rsidR="00D00A89" w:rsidRPr="00EC5E9E" w:rsidRDefault="00D00A89" w:rsidP="00D00A89">
      <w:pPr>
        <w:spacing w:after="0" w:line="240" w:lineRule="auto"/>
        <w:jc w:val="center"/>
        <w:rPr>
          <w:rFonts w:asciiTheme="majorHAnsi" w:hAnsiTheme="majorHAnsi"/>
          <w:sz w:val="24"/>
          <w:szCs w:val="24"/>
        </w:rPr>
      </w:pPr>
      <w:r>
        <w:rPr>
          <w:rFonts w:asciiTheme="majorHAnsi" w:hAnsiTheme="majorHAnsi"/>
          <w:sz w:val="24"/>
          <w:szCs w:val="24"/>
        </w:rPr>
        <w:t>rys. nr 11 Kadm</w:t>
      </w:r>
    </w:p>
    <w:p w:rsidR="00D00A89" w:rsidRPr="00F85F31" w:rsidRDefault="00D00A89" w:rsidP="00D00A89">
      <w:pPr>
        <w:spacing w:after="0" w:line="240" w:lineRule="auto"/>
        <w:rPr>
          <w:rFonts w:asciiTheme="majorHAnsi" w:hAnsiTheme="majorHAnsi"/>
          <w:sz w:val="24"/>
          <w:szCs w:val="24"/>
        </w:rPr>
      </w:pPr>
    </w:p>
    <w:p w:rsidR="00D00A89" w:rsidRPr="00F85F31" w:rsidRDefault="00D00A89" w:rsidP="00401A78">
      <w:pPr>
        <w:spacing w:after="0" w:line="240" w:lineRule="auto"/>
        <w:jc w:val="both"/>
        <w:rPr>
          <w:rFonts w:asciiTheme="majorHAnsi" w:hAnsiTheme="majorHAnsi"/>
          <w:sz w:val="24"/>
          <w:szCs w:val="24"/>
        </w:rPr>
      </w:pPr>
      <w:r w:rsidRPr="00E01F05">
        <w:rPr>
          <w:rFonts w:asciiTheme="majorHAnsi" w:hAnsiTheme="majorHAnsi"/>
          <w:i/>
          <w:sz w:val="24"/>
          <w:szCs w:val="24"/>
          <w:u w:val="single"/>
        </w:rPr>
        <w:t>Ciepło właściwe</w:t>
      </w:r>
      <w:r w:rsidRPr="00F85F31">
        <w:rPr>
          <w:rFonts w:asciiTheme="majorHAnsi" w:hAnsiTheme="majorHAnsi"/>
          <w:sz w:val="24"/>
          <w:szCs w:val="24"/>
        </w:rPr>
        <w:t xml:space="preserve"> to ilość ciepła pobierana (lub od</w:t>
      </w:r>
      <w:r>
        <w:rPr>
          <w:rFonts w:asciiTheme="majorHAnsi" w:hAnsiTheme="majorHAnsi"/>
          <w:sz w:val="24"/>
          <w:szCs w:val="24"/>
        </w:rPr>
        <w:t xml:space="preserve">dawana) przez 1 </w:t>
      </w:r>
      <w:r w:rsidR="003332BC">
        <w:rPr>
          <w:rFonts w:asciiTheme="majorHAnsi" w:hAnsiTheme="majorHAnsi"/>
          <w:sz w:val="24"/>
          <w:szCs w:val="24"/>
        </w:rPr>
        <w:t>kg</w:t>
      </w:r>
      <w:r>
        <w:rPr>
          <w:rFonts w:asciiTheme="majorHAnsi" w:hAnsiTheme="majorHAnsi"/>
          <w:sz w:val="24"/>
          <w:szCs w:val="24"/>
        </w:rPr>
        <w:t xml:space="preserve"> danej substan</w:t>
      </w:r>
      <w:r w:rsidRPr="00F85F31">
        <w:rPr>
          <w:rFonts w:asciiTheme="majorHAnsi" w:hAnsiTheme="majorHAnsi"/>
          <w:sz w:val="24"/>
          <w:szCs w:val="24"/>
        </w:rPr>
        <w:t>cji przy zmianie temperatury o 1°</w:t>
      </w:r>
      <w:r w:rsidR="003332BC">
        <w:rPr>
          <w:rFonts w:asciiTheme="majorHAnsi" w:hAnsiTheme="majorHAnsi"/>
          <w:sz w:val="24"/>
          <w:szCs w:val="24"/>
        </w:rPr>
        <w:t>K</w:t>
      </w:r>
      <w:r w:rsidRPr="00F85F31">
        <w:rPr>
          <w:rFonts w:asciiTheme="majorHAnsi" w:hAnsiTheme="majorHAnsi"/>
          <w:sz w:val="24"/>
          <w:szCs w:val="24"/>
        </w:rPr>
        <w:t>. Ciepło właściwe zależy od rodzaju substancji, temperatury i sposobu ogrzewania. Na ogół ciepło właściwe cieczy jest większe niż ciała stałego. Ciepło właściwe jest zawsze podawane wraz z zakresem temperatu</w:t>
      </w:r>
      <w:r>
        <w:rPr>
          <w:rFonts w:asciiTheme="majorHAnsi" w:hAnsiTheme="majorHAnsi"/>
          <w:sz w:val="24"/>
          <w:szCs w:val="24"/>
        </w:rPr>
        <w:t xml:space="preserve">ry, dla której je określono.  </w:t>
      </w:r>
    </w:p>
    <w:p w:rsidR="00D00A89" w:rsidRPr="00F85F31" w:rsidRDefault="00D00A89" w:rsidP="00401A78">
      <w:pPr>
        <w:spacing w:after="0" w:line="240" w:lineRule="auto"/>
        <w:jc w:val="both"/>
        <w:rPr>
          <w:rFonts w:asciiTheme="majorHAnsi" w:hAnsiTheme="majorHAnsi"/>
          <w:sz w:val="24"/>
          <w:szCs w:val="24"/>
        </w:rPr>
      </w:pPr>
      <w:r w:rsidRPr="00F85F31">
        <w:rPr>
          <w:rFonts w:asciiTheme="majorHAnsi" w:hAnsiTheme="majorHAnsi"/>
          <w:sz w:val="24"/>
          <w:szCs w:val="24"/>
        </w:rPr>
        <w:lastRenderedPageBreak/>
        <w:t>Przewodnictwo cieplne jest jedną z charakterystycznych cech metali i stopów. Najlepszym przewodnikiem ciepła jest srebro, a następnie miedź, złoto i aluminium. Najgorzej natomiast przewodzi kadm, bizmut, antymon, ołów, tantal i nikiel. Miarą przewodnictwa cieplnego jest ilość ciepła, jaka p</w:t>
      </w:r>
      <w:r>
        <w:rPr>
          <w:rFonts w:asciiTheme="majorHAnsi" w:hAnsiTheme="majorHAnsi"/>
          <w:sz w:val="24"/>
          <w:szCs w:val="24"/>
        </w:rPr>
        <w:t>rzepływa przez przewodnik o dłu</w:t>
      </w:r>
      <w:r w:rsidRPr="00F85F31">
        <w:rPr>
          <w:rFonts w:asciiTheme="majorHAnsi" w:hAnsiTheme="majorHAnsi"/>
          <w:sz w:val="24"/>
          <w:szCs w:val="24"/>
        </w:rPr>
        <w:t>gości 1 m i przekroju 1 m</w:t>
      </w:r>
      <w:r w:rsidRPr="00E01F05">
        <w:rPr>
          <w:rFonts w:asciiTheme="majorHAnsi" w:hAnsiTheme="majorHAnsi"/>
          <w:sz w:val="24"/>
          <w:szCs w:val="24"/>
          <w:vertAlign w:val="superscript"/>
        </w:rPr>
        <w:t>2</w:t>
      </w:r>
      <w:r w:rsidRPr="00F85F31">
        <w:rPr>
          <w:rFonts w:asciiTheme="majorHAnsi" w:hAnsiTheme="majorHAnsi"/>
          <w:sz w:val="24"/>
          <w:szCs w:val="24"/>
        </w:rPr>
        <w:t xml:space="preserve"> w ciągu 1 godziny przy różnicy temperatury 1°</w:t>
      </w:r>
      <w:r w:rsidR="003332BC">
        <w:rPr>
          <w:rFonts w:asciiTheme="majorHAnsi" w:hAnsiTheme="majorHAnsi"/>
          <w:sz w:val="24"/>
          <w:szCs w:val="24"/>
        </w:rPr>
        <w:t>K</w:t>
      </w:r>
      <w:r w:rsidRPr="00F85F31">
        <w:rPr>
          <w:rFonts w:asciiTheme="majorHAnsi" w:hAnsiTheme="majorHAnsi"/>
          <w:sz w:val="24"/>
          <w:szCs w:val="24"/>
        </w:rPr>
        <w:t>.</w:t>
      </w:r>
    </w:p>
    <w:p w:rsidR="00D00A89" w:rsidRPr="00F85F31" w:rsidRDefault="00D00A89" w:rsidP="00401A78">
      <w:pPr>
        <w:spacing w:after="0" w:line="240" w:lineRule="auto"/>
        <w:jc w:val="both"/>
        <w:rPr>
          <w:rFonts w:asciiTheme="majorHAnsi" w:hAnsiTheme="majorHAnsi"/>
          <w:sz w:val="24"/>
          <w:szCs w:val="24"/>
        </w:rPr>
      </w:pPr>
      <w:r w:rsidRPr="00E01F05">
        <w:rPr>
          <w:rFonts w:asciiTheme="majorHAnsi" w:hAnsiTheme="majorHAnsi"/>
          <w:i/>
          <w:sz w:val="24"/>
          <w:szCs w:val="24"/>
          <w:u w:val="single"/>
        </w:rPr>
        <w:t>Przewodnością elektryczną</w:t>
      </w:r>
      <w:r w:rsidRPr="00F85F31">
        <w:rPr>
          <w:rFonts w:asciiTheme="majorHAnsi" w:hAnsiTheme="majorHAnsi"/>
          <w:sz w:val="24"/>
          <w:szCs w:val="24"/>
        </w:rPr>
        <w:t xml:space="preserve"> metali i stopów naz</w:t>
      </w:r>
      <w:r>
        <w:rPr>
          <w:rFonts w:asciiTheme="majorHAnsi" w:hAnsiTheme="majorHAnsi"/>
          <w:sz w:val="24"/>
          <w:szCs w:val="24"/>
        </w:rPr>
        <w:t>ywamy zdolność przewodzenia prą</w:t>
      </w:r>
      <w:r w:rsidRPr="00F85F31">
        <w:rPr>
          <w:rFonts w:asciiTheme="majorHAnsi" w:hAnsiTheme="majorHAnsi"/>
          <w:sz w:val="24"/>
          <w:szCs w:val="24"/>
        </w:rPr>
        <w:t>du elektrycznego. Najlepszym przewodnikiem prądu jest srebro, a następnie miedź, złoto i aluminium. Dlatego na przewody elektryczne używa się</w:t>
      </w:r>
      <w:r>
        <w:rPr>
          <w:rFonts w:asciiTheme="majorHAnsi" w:hAnsiTheme="majorHAnsi"/>
          <w:sz w:val="24"/>
          <w:szCs w:val="24"/>
        </w:rPr>
        <w:t xml:space="preserve"> miedzi lub aluminium, gdyż sta</w:t>
      </w:r>
      <w:r w:rsidRPr="00F85F31">
        <w:rPr>
          <w:rFonts w:asciiTheme="majorHAnsi" w:hAnsiTheme="majorHAnsi"/>
          <w:sz w:val="24"/>
          <w:szCs w:val="24"/>
        </w:rPr>
        <w:t xml:space="preserve">wiają one najmniejszy opór przepływającemu prądowi </w:t>
      </w:r>
      <w:r>
        <w:rPr>
          <w:rFonts w:asciiTheme="majorHAnsi" w:hAnsiTheme="majorHAnsi"/>
          <w:sz w:val="24"/>
          <w:szCs w:val="24"/>
        </w:rPr>
        <w:t>elektrycznemu. Przewodność elek</w:t>
      </w:r>
      <w:r w:rsidRPr="00F85F31">
        <w:rPr>
          <w:rFonts w:asciiTheme="majorHAnsi" w:hAnsiTheme="majorHAnsi"/>
          <w:sz w:val="24"/>
          <w:szCs w:val="24"/>
        </w:rPr>
        <w:t>tryczna maleje wraz ze wzrostem temperatury przewodnika.</w:t>
      </w:r>
    </w:p>
    <w:p w:rsidR="00D00A89" w:rsidRPr="00F85F31" w:rsidRDefault="00D00A89" w:rsidP="00401A78">
      <w:pPr>
        <w:spacing w:after="0" w:line="240" w:lineRule="auto"/>
        <w:jc w:val="both"/>
        <w:rPr>
          <w:rFonts w:asciiTheme="majorHAnsi" w:hAnsiTheme="majorHAnsi"/>
          <w:sz w:val="24"/>
          <w:szCs w:val="24"/>
        </w:rPr>
      </w:pPr>
      <w:r w:rsidRPr="00E01F05">
        <w:rPr>
          <w:rFonts w:asciiTheme="majorHAnsi" w:hAnsiTheme="majorHAnsi"/>
          <w:i/>
          <w:sz w:val="24"/>
          <w:szCs w:val="24"/>
          <w:u w:val="single"/>
        </w:rPr>
        <w:t>Własności magnetyczne</w:t>
      </w:r>
      <w:r w:rsidRPr="00F85F31">
        <w:rPr>
          <w:rFonts w:asciiTheme="majorHAnsi" w:hAnsiTheme="majorHAnsi"/>
          <w:sz w:val="24"/>
          <w:szCs w:val="24"/>
        </w:rPr>
        <w:t xml:space="preserve"> metali i stopów polegają na </w:t>
      </w:r>
      <w:r w:rsidR="00143329">
        <w:rPr>
          <w:rFonts w:asciiTheme="majorHAnsi" w:hAnsiTheme="majorHAnsi"/>
          <w:sz w:val="24"/>
          <w:szCs w:val="24"/>
        </w:rPr>
        <w:t xml:space="preserve">ich </w:t>
      </w:r>
      <w:r w:rsidRPr="00F85F31">
        <w:rPr>
          <w:rFonts w:asciiTheme="majorHAnsi" w:hAnsiTheme="majorHAnsi"/>
          <w:sz w:val="24"/>
          <w:szCs w:val="24"/>
        </w:rPr>
        <w:t xml:space="preserve">zdolności magnesowania się. Najlepsze własności magnetyczne mają żelazo, nikiel i kobalt, a ze stopów </w:t>
      </w:r>
      <w:r w:rsidR="00143329">
        <w:rPr>
          <w:rFonts w:asciiTheme="majorHAnsi" w:hAnsiTheme="majorHAnsi"/>
          <w:sz w:val="24"/>
          <w:szCs w:val="24"/>
        </w:rPr>
        <w:t>–</w:t>
      </w:r>
      <w:r w:rsidRPr="00F85F31">
        <w:rPr>
          <w:rFonts w:asciiTheme="majorHAnsi" w:hAnsiTheme="majorHAnsi"/>
          <w:sz w:val="24"/>
          <w:szCs w:val="24"/>
        </w:rPr>
        <w:t xml:space="preserve"> </w:t>
      </w:r>
      <w:r w:rsidR="00143329">
        <w:rPr>
          <w:rFonts w:asciiTheme="majorHAnsi" w:hAnsiTheme="majorHAnsi"/>
          <w:sz w:val="24"/>
          <w:szCs w:val="24"/>
        </w:rPr>
        <w:t xml:space="preserve">neodym i </w:t>
      </w:r>
      <w:r w:rsidRPr="00F85F31">
        <w:rPr>
          <w:rFonts w:asciiTheme="majorHAnsi" w:hAnsiTheme="majorHAnsi"/>
          <w:sz w:val="24"/>
          <w:szCs w:val="24"/>
        </w:rPr>
        <w:t>stal. Z materiałów tych buduje się najlepsze magnesy trwałe.</w:t>
      </w:r>
    </w:p>
    <w:p w:rsidR="00D00A89" w:rsidRDefault="00D00A89" w:rsidP="00401A78">
      <w:pPr>
        <w:spacing w:after="0" w:line="240" w:lineRule="auto"/>
        <w:jc w:val="both"/>
        <w:rPr>
          <w:rFonts w:asciiTheme="majorHAnsi" w:hAnsiTheme="majorHAnsi"/>
          <w:sz w:val="24"/>
          <w:szCs w:val="24"/>
        </w:rPr>
      </w:pPr>
      <w:r w:rsidRPr="00E01F05">
        <w:rPr>
          <w:rFonts w:asciiTheme="majorHAnsi" w:hAnsiTheme="majorHAnsi"/>
          <w:i/>
          <w:sz w:val="24"/>
          <w:szCs w:val="24"/>
          <w:u w:val="single"/>
        </w:rPr>
        <w:t>Rozszerzalność cieplna</w:t>
      </w:r>
      <w:r w:rsidRPr="00F85F31">
        <w:rPr>
          <w:rFonts w:asciiTheme="majorHAnsi" w:hAnsiTheme="majorHAnsi"/>
          <w:sz w:val="24"/>
          <w:szCs w:val="24"/>
        </w:rPr>
        <w:t xml:space="preserve"> metali i stopów przeja</w:t>
      </w:r>
      <w:r>
        <w:rPr>
          <w:rFonts w:asciiTheme="majorHAnsi" w:hAnsiTheme="majorHAnsi"/>
          <w:sz w:val="24"/>
          <w:szCs w:val="24"/>
        </w:rPr>
        <w:t>wia się we wzroście wymiarów li</w:t>
      </w:r>
      <w:r w:rsidRPr="00F85F31">
        <w:rPr>
          <w:rFonts w:asciiTheme="majorHAnsi" w:hAnsiTheme="majorHAnsi"/>
          <w:sz w:val="24"/>
          <w:szCs w:val="24"/>
        </w:rPr>
        <w:t>niowych i objętości pod wpływem wzrostu temperatu</w:t>
      </w:r>
      <w:r>
        <w:rPr>
          <w:rFonts w:asciiTheme="majorHAnsi" w:hAnsiTheme="majorHAnsi"/>
          <w:sz w:val="24"/>
          <w:szCs w:val="24"/>
        </w:rPr>
        <w:t>ry i kurczeniu się podczas chło</w:t>
      </w:r>
      <w:r w:rsidRPr="00F85F31">
        <w:rPr>
          <w:rFonts w:asciiTheme="majorHAnsi" w:hAnsiTheme="majorHAnsi"/>
          <w:sz w:val="24"/>
          <w:szCs w:val="24"/>
        </w:rPr>
        <w:t>dzenia. Największą rozszerzalność cieplną wykazuje kadm, a najmniejszą wolfram. Zjawisko rozszerzalności cieplnej ma duże znaczenie praktyczne i musi być uwzględniane w konstrukcjach mostów, urządze</w:t>
      </w:r>
      <w:r>
        <w:rPr>
          <w:rFonts w:asciiTheme="majorHAnsi" w:hAnsiTheme="majorHAnsi"/>
          <w:sz w:val="24"/>
          <w:szCs w:val="24"/>
        </w:rPr>
        <w:t>ń pracujących w zmiennych tempe</w:t>
      </w:r>
      <w:r w:rsidRPr="00F85F31">
        <w:rPr>
          <w:rFonts w:asciiTheme="majorHAnsi" w:hAnsiTheme="majorHAnsi"/>
          <w:sz w:val="24"/>
          <w:szCs w:val="24"/>
        </w:rPr>
        <w:t>raturach i silnikach cieplnych.</w:t>
      </w:r>
    </w:p>
    <w:p w:rsidR="00D00A89" w:rsidRPr="00F85F31" w:rsidRDefault="00D00A89" w:rsidP="00D00A89">
      <w:pPr>
        <w:spacing w:after="0" w:line="240" w:lineRule="auto"/>
        <w:rPr>
          <w:rFonts w:asciiTheme="majorHAnsi" w:hAnsiTheme="majorHAnsi"/>
          <w:sz w:val="24"/>
          <w:szCs w:val="24"/>
        </w:rPr>
      </w:pPr>
    </w:p>
    <w:p w:rsidR="00D00A89" w:rsidRPr="00F85F31" w:rsidRDefault="00D00A89" w:rsidP="00D00A89">
      <w:pPr>
        <w:pStyle w:val="Akapitzlist"/>
        <w:numPr>
          <w:ilvl w:val="0"/>
          <w:numId w:val="2"/>
        </w:numPr>
        <w:spacing w:after="0" w:line="240" w:lineRule="auto"/>
        <w:jc w:val="center"/>
        <w:rPr>
          <w:rFonts w:asciiTheme="majorHAnsi" w:hAnsiTheme="majorHAnsi"/>
          <w:b/>
          <w:sz w:val="24"/>
          <w:szCs w:val="24"/>
        </w:rPr>
      </w:pPr>
      <w:r w:rsidRPr="00F85F31">
        <w:rPr>
          <w:rFonts w:asciiTheme="majorHAnsi" w:hAnsiTheme="majorHAnsi"/>
          <w:b/>
          <w:sz w:val="24"/>
          <w:szCs w:val="24"/>
        </w:rPr>
        <w:t>Własności mechaniczne metali i stopów</w:t>
      </w:r>
    </w:p>
    <w:p w:rsidR="00D00A89" w:rsidRDefault="00D00A89" w:rsidP="00D00A89">
      <w:pPr>
        <w:spacing w:after="0" w:line="240" w:lineRule="auto"/>
        <w:rPr>
          <w:rFonts w:asciiTheme="majorHAnsi" w:hAnsiTheme="majorHAnsi"/>
          <w:sz w:val="24"/>
          <w:szCs w:val="24"/>
        </w:rPr>
      </w:pPr>
    </w:p>
    <w:p w:rsidR="00D00A89" w:rsidRPr="00F85F31" w:rsidRDefault="00D00A89" w:rsidP="00401A78">
      <w:pPr>
        <w:spacing w:after="0" w:line="240" w:lineRule="auto"/>
        <w:jc w:val="both"/>
        <w:rPr>
          <w:rFonts w:asciiTheme="majorHAnsi" w:hAnsiTheme="majorHAnsi"/>
          <w:sz w:val="24"/>
          <w:szCs w:val="24"/>
        </w:rPr>
      </w:pPr>
      <w:r w:rsidRPr="00F85F31">
        <w:rPr>
          <w:rFonts w:asciiTheme="majorHAnsi" w:hAnsiTheme="majorHAnsi"/>
          <w:sz w:val="24"/>
          <w:szCs w:val="24"/>
        </w:rPr>
        <w:t>Własności te stanowią zespół cech określających zdolność do przeciwstawiania się działaniu sił zewnętrznych oraz zmian temperatury. Pod wpływem tych sił mogą nastąpić odkształcenia, a w przypadku niedostateczn</w:t>
      </w:r>
      <w:r>
        <w:rPr>
          <w:rFonts w:asciiTheme="majorHAnsi" w:hAnsiTheme="majorHAnsi"/>
          <w:sz w:val="24"/>
          <w:szCs w:val="24"/>
        </w:rPr>
        <w:t>ie wytrzymałej konstrukcji - na</w:t>
      </w:r>
      <w:r w:rsidRPr="00F85F31">
        <w:rPr>
          <w:rFonts w:asciiTheme="majorHAnsi" w:hAnsiTheme="majorHAnsi"/>
          <w:sz w:val="24"/>
          <w:szCs w:val="24"/>
        </w:rPr>
        <w:t>wet zniszczenie danej części.</w:t>
      </w:r>
    </w:p>
    <w:p w:rsidR="00D00A89" w:rsidRDefault="00D00A89" w:rsidP="00401A78">
      <w:pPr>
        <w:spacing w:after="0" w:line="240" w:lineRule="auto"/>
        <w:jc w:val="both"/>
        <w:rPr>
          <w:rFonts w:asciiTheme="majorHAnsi" w:hAnsiTheme="majorHAnsi"/>
          <w:sz w:val="24"/>
          <w:szCs w:val="24"/>
        </w:rPr>
      </w:pPr>
      <w:r w:rsidRPr="00F85F31">
        <w:rPr>
          <w:rFonts w:asciiTheme="majorHAnsi" w:hAnsiTheme="majorHAnsi"/>
          <w:sz w:val="24"/>
          <w:szCs w:val="24"/>
        </w:rPr>
        <w:t>Do własności mechanicznych zalicza, się: wytrzymałość, twardość i udarność, czyli odporność na uderzenia.</w:t>
      </w:r>
    </w:p>
    <w:p w:rsidR="00D00A89" w:rsidRPr="000B5052" w:rsidRDefault="00D00A89" w:rsidP="00401A78">
      <w:pPr>
        <w:widowControl w:val="0"/>
        <w:shd w:val="clear" w:color="auto" w:fill="FFFFFF"/>
        <w:autoSpaceDE w:val="0"/>
        <w:autoSpaceDN w:val="0"/>
        <w:adjustRightInd w:val="0"/>
        <w:spacing w:after="0" w:line="250" w:lineRule="exact"/>
        <w:jc w:val="both"/>
        <w:rPr>
          <w:rFonts w:asciiTheme="majorHAnsi" w:eastAsiaTheme="minorEastAsia" w:hAnsiTheme="majorHAnsi" w:cs="Times New Roman"/>
          <w:sz w:val="24"/>
          <w:szCs w:val="24"/>
          <w:lang w:eastAsia="pl-PL"/>
        </w:rPr>
      </w:pPr>
      <w:r w:rsidRPr="00E01F05">
        <w:rPr>
          <w:rFonts w:asciiTheme="majorHAnsi" w:eastAsiaTheme="minorEastAsia" w:hAnsiTheme="majorHAnsi" w:cs="Times New Roman"/>
          <w:bCs/>
          <w:i/>
          <w:color w:val="000000"/>
          <w:sz w:val="24"/>
          <w:szCs w:val="24"/>
          <w:u w:val="single"/>
          <w:lang w:eastAsia="pl-PL"/>
        </w:rPr>
        <w:t>Wytrzyma</w:t>
      </w:r>
      <w:r w:rsidRPr="00E01F05">
        <w:rPr>
          <w:rFonts w:asciiTheme="majorHAnsi" w:eastAsia="Times New Roman" w:hAnsiTheme="majorHAnsi" w:cs="Times New Roman"/>
          <w:bCs/>
          <w:i/>
          <w:color w:val="000000"/>
          <w:sz w:val="24"/>
          <w:szCs w:val="24"/>
          <w:u w:val="single"/>
          <w:lang w:eastAsia="pl-PL"/>
        </w:rPr>
        <w:t>łość</w:t>
      </w:r>
      <w:r w:rsidRPr="000B5052">
        <w:rPr>
          <w:rFonts w:asciiTheme="majorHAnsi" w:eastAsia="Times New Roman" w:hAnsiTheme="majorHAnsi" w:cs="Times New Roman"/>
          <w:b/>
          <w:bCs/>
          <w:color w:val="000000"/>
          <w:sz w:val="24"/>
          <w:szCs w:val="24"/>
          <w:lang w:eastAsia="pl-PL"/>
        </w:rPr>
        <w:t xml:space="preserve"> </w:t>
      </w:r>
      <w:r w:rsidRPr="000B5052">
        <w:rPr>
          <w:rFonts w:asciiTheme="majorHAnsi" w:eastAsia="Times New Roman" w:hAnsiTheme="majorHAnsi" w:cs="Times New Roman"/>
          <w:color w:val="000000"/>
          <w:sz w:val="24"/>
          <w:szCs w:val="24"/>
          <w:lang w:eastAsia="pl-PL"/>
        </w:rPr>
        <w:t>jest określona jako stosunek największej wartości obciążenia uzyskanego w czasie próby wytrzymałościowej do pola powierzchni przekroju po</w:t>
      </w:r>
      <w:r w:rsidRPr="000B5052">
        <w:rPr>
          <w:rFonts w:asciiTheme="majorHAnsi" w:eastAsia="Times New Roman" w:hAnsiTheme="majorHAnsi" w:cs="Times New Roman"/>
          <w:color w:val="000000"/>
          <w:sz w:val="24"/>
          <w:szCs w:val="24"/>
          <w:lang w:eastAsia="pl-PL"/>
        </w:rPr>
        <w:softHyphen/>
      </w:r>
      <w:r w:rsidRPr="000B5052">
        <w:rPr>
          <w:rFonts w:asciiTheme="majorHAnsi" w:eastAsia="Times New Roman" w:hAnsiTheme="majorHAnsi" w:cs="Times New Roman"/>
          <w:color w:val="000000"/>
          <w:spacing w:val="-1"/>
          <w:sz w:val="24"/>
          <w:szCs w:val="24"/>
          <w:lang w:eastAsia="pl-PL"/>
        </w:rPr>
        <w:t>przecznego badanego elementu. W zależności od rodzaju obciążeń rozróżnia się wy</w:t>
      </w:r>
      <w:r w:rsidRPr="000B5052">
        <w:rPr>
          <w:rFonts w:asciiTheme="majorHAnsi" w:eastAsia="Times New Roman" w:hAnsiTheme="majorHAnsi" w:cs="Times New Roman"/>
          <w:color w:val="000000"/>
          <w:spacing w:val="-1"/>
          <w:sz w:val="24"/>
          <w:szCs w:val="24"/>
          <w:lang w:eastAsia="pl-PL"/>
        </w:rPr>
        <w:softHyphen/>
      </w:r>
      <w:r w:rsidRPr="000B5052">
        <w:rPr>
          <w:rFonts w:asciiTheme="majorHAnsi" w:eastAsia="Times New Roman" w:hAnsiTheme="majorHAnsi" w:cs="Times New Roman"/>
          <w:color w:val="000000"/>
          <w:spacing w:val="1"/>
          <w:sz w:val="24"/>
          <w:szCs w:val="24"/>
          <w:lang w:eastAsia="pl-PL"/>
        </w:rPr>
        <w:t>trzymałość na rozciąganie, ściskanie, zginanie, skręcanie, ścinanie i wyboczenie.</w:t>
      </w:r>
    </w:p>
    <w:p w:rsidR="00D00A89" w:rsidRPr="000B5052" w:rsidRDefault="00D00A89" w:rsidP="00401A78">
      <w:pPr>
        <w:widowControl w:val="0"/>
        <w:shd w:val="clear" w:color="auto" w:fill="FFFFFF"/>
        <w:autoSpaceDE w:val="0"/>
        <w:autoSpaceDN w:val="0"/>
        <w:adjustRightInd w:val="0"/>
        <w:spacing w:after="0" w:line="250" w:lineRule="exact"/>
        <w:ind w:right="10"/>
        <w:jc w:val="both"/>
        <w:rPr>
          <w:rFonts w:asciiTheme="majorHAnsi" w:eastAsiaTheme="minorEastAsia" w:hAnsiTheme="majorHAnsi" w:cs="Times New Roman"/>
          <w:sz w:val="24"/>
          <w:szCs w:val="24"/>
          <w:lang w:eastAsia="pl-PL"/>
        </w:rPr>
      </w:pPr>
      <w:r w:rsidRPr="00E01F05">
        <w:rPr>
          <w:rFonts w:asciiTheme="majorHAnsi" w:eastAsiaTheme="minorEastAsia" w:hAnsiTheme="majorHAnsi" w:cs="Times New Roman"/>
          <w:bCs/>
          <w:i/>
          <w:color w:val="000000"/>
          <w:spacing w:val="1"/>
          <w:sz w:val="24"/>
          <w:szCs w:val="24"/>
          <w:u w:val="single"/>
          <w:lang w:eastAsia="pl-PL"/>
        </w:rPr>
        <w:t>Twardo</w:t>
      </w:r>
      <w:r w:rsidRPr="00E01F05">
        <w:rPr>
          <w:rFonts w:asciiTheme="majorHAnsi" w:eastAsia="Times New Roman" w:hAnsiTheme="majorHAnsi" w:cs="Times New Roman"/>
          <w:bCs/>
          <w:i/>
          <w:color w:val="000000"/>
          <w:spacing w:val="1"/>
          <w:sz w:val="24"/>
          <w:szCs w:val="24"/>
          <w:u w:val="single"/>
          <w:lang w:eastAsia="pl-PL"/>
        </w:rPr>
        <w:t>ść</w:t>
      </w:r>
      <w:r w:rsidRPr="000B5052">
        <w:rPr>
          <w:rFonts w:asciiTheme="majorHAnsi" w:eastAsia="Times New Roman" w:hAnsiTheme="majorHAnsi" w:cs="Times New Roman"/>
          <w:b/>
          <w:bCs/>
          <w:color w:val="000000"/>
          <w:spacing w:val="1"/>
          <w:sz w:val="24"/>
          <w:szCs w:val="24"/>
          <w:lang w:eastAsia="pl-PL"/>
        </w:rPr>
        <w:t xml:space="preserve"> </w:t>
      </w:r>
      <w:r w:rsidRPr="000B5052">
        <w:rPr>
          <w:rFonts w:asciiTheme="majorHAnsi" w:eastAsia="Times New Roman" w:hAnsiTheme="majorHAnsi" w:cs="Times New Roman"/>
          <w:color w:val="000000"/>
          <w:spacing w:val="1"/>
          <w:sz w:val="24"/>
          <w:szCs w:val="24"/>
          <w:lang w:eastAsia="pl-PL"/>
        </w:rPr>
        <w:t xml:space="preserve">określa odporność materiału na odkształcenia trwałe, powstające </w:t>
      </w:r>
      <w:r w:rsidRPr="000B5052">
        <w:rPr>
          <w:rFonts w:asciiTheme="majorHAnsi" w:eastAsia="Times New Roman" w:hAnsiTheme="majorHAnsi" w:cs="Times New Roman"/>
          <w:color w:val="000000"/>
          <w:spacing w:val="2"/>
          <w:sz w:val="24"/>
          <w:szCs w:val="24"/>
          <w:lang w:eastAsia="pl-PL"/>
        </w:rPr>
        <w:t xml:space="preserve">wskutek wciskania weń wgłębnika. Próby twardości wykonuje się sposobami: </w:t>
      </w:r>
      <w:r w:rsidRPr="000B5052">
        <w:rPr>
          <w:rFonts w:asciiTheme="majorHAnsi" w:eastAsia="Times New Roman" w:hAnsiTheme="majorHAnsi" w:cs="Times New Roman"/>
          <w:color w:val="000000"/>
          <w:sz w:val="24"/>
          <w:szCs w:val="24"/>
          <w:lang w:eastAsia="pl-PL"/>
        </w:rPr>
        <w:t>Brinella, Rockwella i Vickersa.</w:t>
      </w:r>
    </w:p>
    <w:p w:rsidR="00D00A89" w:rsidRPr="000B5052" w:rsidRDefault="00D00A89" w:rsidP="00401A78">
      <w:pPr>
        <w:widowControl w:val="0"/>
        <w:shd w:val="clear" w:color="auto" w:fill="FFFFFF"/>
        <w:autoSpaceDE w:val="0"/>
        <w:autoSpaceDN w:val="0"/>
        <w:adjustRightInd w:val="0"/>
        <w:spacing w:before="29" w:after="0" w:line="245" w:lineRule="exact"/>
        <w:ind w:right="19"/>
        <w:jc w:val="both"/>
        <w:rPr>
          <w:rFonts w:asciiTheme="majorHAnsi" w:eastAsiaTheme="minorEastAsia" w:hAnsiTheme="majorHAnsi" w:cs="Times New Roman"/>
          <w:sz w:val="24"/>
          <w:szCs w:val="24"/>
          <w:lang w:eastAsia="pl-PL"/>
        </w:rPr>
      </w:pPr>
      <w:r w:rsidRPr="000B5052">
        <w:rPr>
          <w:rFonts w:asciiTheme="majorHAnsi" w:eastAsiaTheme="minorEastAsia" w:hAnsiTheme="majorHAnsi" w:cs="Times New Roman"/>
          <w:color w:val="000000"/>
          <w:spacing w:val="-1"/>
          <w:sz w:val="24"/>
          <w:szCs w:val="24"/>
          <w:lang w:eastAsia="pl-PL"/>
        </w:rPr>
        <w:t>Pr</w:t>
      </w:r>
      <w:r w:rsidRPr="000B5052">
        <w:rPr>
          <w:rFonts w:asciiTheme="majorHAnsi" w:eastAsia="Times New Roman" w:hAnsiTheme="majorHAnsi" w:cs="Times New Roman"/>
          <w:color w:val="000000"/>
          <w:spacing w:val="-1"/>
          <w:sz w:val="24"/>
          <w:szCs w:val="24"/>
          <w:lang w:eastAsia="pl-PL"/>
        </w:rPr>
        <w:t xml:space="preserve">óba twardości </w:t>
      </w:r>
      <w:r w:rsidRPr="00E01F05">
        <w:rPr>
          <w:rFonts w:asciiTheme="majorHAnsi" w:eastAsia="Times New Roman" w:hAnsiTheme="majorHAnsi" w:cs="Times New Roman"/>
          <w:bCs/>
          <w:i/>
          <w:color w:val="000000"/>
          <w:spacing w:val="-1"/>
          <w:sz w:val="24"/>
          <w:szCs w:val="24"/>
          <w:u w:val="single"/>
          <w:lang w:eastAsia="pl-PL"/>
        </w:rPr>
        <w:t>sposobem Brinella</w:t>
      </w:r>
      <w:r w:rsidRPr="000B5052">
        <w:rPr>
          <w:rFonts w:asciiTheme="majorHAnsi" w:eastAsia="Times New Roman" w:hAnsiTheme="majorHAnsi" w:cs="Times New Roman"/>
          <w:b/>
          <w:bCs/>
          <w:color w:val="000000"/>
          <w:spacing w:val="-1"/>
          <w:sz w:val="24"/>
          <w:szCs w:val="24"/>
          <w:lang w:eastAsia="pl-PL"/>
        </w:rPr>
        <w:t xml:space="preserve"> </w:t>
      </w:r>
      <w:r w:rsidRPr="000B5052">
        <w:rPr>
          <w:rFonts w:asciiTheme="majorHAnsi" w:eastAsia="Times New Roman" w:hAnsiTheme="majorHAnsi" w:cs="Times New Roman"/>
          <w:color w:val="000000"/>
          <w:spacing w:val="-1"/>
          <w:sz w:val="24"/>
          <w:szCs w:val="24"/>
          <w:lang w:eastAsia="pl-PL"/>
        </w:rPr>
        <w:t>polega na statycznym wciskaniu w okreś</w:t>
      </w:r>
      <w:r w:rsidRPr="000B5052">
        <w:rPr>
          <w:rFonts w:asciiTheme="majorHAnsi" w:eastAsia="Times New Roman" w:hAnsiTheme="majorHAnsi" w:cs="Times New Roman"/>
          <w:color w:val="000000"/>
          <w:spacing w:val="-1"/>
          <w:sz w:val="24"/>
          <w:szCs w:val="24"/>
          <w:lang w:eastAsia="pl-PL"/>
        </w:rPr>
        <w:softHyphen/>
      </w:r>
      <w:r w:rsidRPr="000B5052">
        <w:rPr>
          <w:rFonts w:asciiTheme="majorHAnsi" w:eastAsia="Times New Roman" w:hAnsiTheme="majorHAnsi" w:cs="Times New Roman"/>
          <w:color w:val="000000"/>
          <w:sz w:val="24"/>
          <w:szCs w:val="24"/>
          <w:lang w:eastAsia="pl-PL"/>
        </w:rPr>
        <w:t>lonym czasie twardej kulki w powierzchnię met</w:t>
      </w:r>
      <w:r>
        <w:rPr>
          <w:rFonts w:asciiTheme="majorHAnsi" w:eastAsia="Times New Roman" w:hAnsiTheme="majorHAnsi" w:cs="Times New Roman"/>
          <w:color w:val="000000"/>
          <w:sz w:val="24"/>
          <w:szCs w:val="24"/>
          <w:lang w:eastAsia="pl-PL"/>
        </w:rPr>
        <w:t>alu. Próby dokonuje się na twar</w:t>
      </w:r>
      <w:r w:rsidRPr="000B5052">
        <w:rPr>
          <w:rFonts w:asciiTheme="majorHAnsi" w:eastAsia="Times New Roman" w:hAnsiTheme="majorHAnsi" w:cs="Times New Roman"/>
          <w:color w:val="000000"/>
          <w:spacing w:val="3"/>
          <w:sz w:val="24"/>
          <w:szCs w:val="24"/>
          <w:lang w:eastAsia="pl-PL"/>
        </w:rPr>
        <w:t xml:space="preserve">dościomierzu </w:t>
      </w:r>
      <w:r w:rsidRPr="00EF3C14">
        <w:rPr>
          <w:rFonts w:asciiTheme="majorHAnsi" w:eastAsia="Times New Roman" w:hAnsiTheme="majorHAnsi" w:cs="Times New Roman"/>
          <w:spacing w:val="3"/>
          <w:sz w:val="24"/>
          <w:szCs w:val="24"/>
          <w:lang w:eastAsia="pl-PL"/>
        </w:rPr>
        <w:t xml:space="preserve">Brinella (rys. nr </w:t>
      </w:r>
      <w:r w:rsidRPr="00EF3C14">
        <w:rPr>
          <w:rFonts w:asciiTheme="majorHAnsi" w:eastAsia="Times New Roman" w:hAnsiTheme="majorHAnsi" w:cs="Times New Roman"/>
          <w:bCs/>
          <w:spacing w:val="3"/>
          <w:sz w:val="24"/>
          <w:szCs w:val="24"/>
          <w:lang w:eastAsia="pl-PL"/>
        </w:rPr>
        <w:t>12),</w:t>
      </w:r>
      <w:r w:rsidRPr="00EF3C14">
        <w:rPr>
          <w:rFonts w:asciiTheme="majorHAnsi" w:eastAsia="Times New Roman" w:hAnsiTheme="majorHAnsi" w:cs="Times New Roman"/>
          <w:b/>
          <w:bCs/>
          <w:spacing w:val="3"/>
          <w:sz w:val="24"/>
          <w:szCs w:val="24"/>
          <w:lang w:eastAsia="pl-PL"/>
        </w:rPr>
        <w:t xml:space="preserve"> </w:t>
      </w:r>
      <w:r w:rsidRPr="000B5052">
        <w:rPr>
          <w:rFonts w:asciiTheme="majorHAnsi" w:eastAsia="Times New Roman" w:hAnsiTheme="majorHAnsi" w:cs="Times New Roman"/>
          <w:color w:val="000000"/>
          <w:spacing w:val="3"/>
          <w:sz w:val="24"/>
          <w:szCs w:val="24"/>
          <w:lang w:eastAsia="pl-PL"/>
        </w:rPr>
        <w:t xml:space="preserve">stosując kulki o średnicach 1, 2, 2,5, 5 i 10 mm </w:t>
      </w:r>
      <w:r w:rsidRPr="000B5052">
        <w:rPr>
          <w:rFonts w:asciiTheme="majorHAnsi" w:eastAsia="Times New Roman" w:hAnsiTheme="majorHAnsi" w:cs="Times New Roman"/>
          <w:color w:val="000000"/>
          <w:spacing w:val="-2"/>
          <w:sz w:val="24"/>
          <w:szCs w:val="24"/>
          <w:lang w:eastAsia="pl-PL"/>
        </w:rPr>
        <w:t>i siłę nacisku w granicach 10</w:t>
      </w:r>
      <w:r>
        <w:rPr>
          <w:rFonts w:asciiTheme="majorHAnsi" w:eastAsia="Times New Roman" w:hAnsiTheme="majorHAnsi" w:cs="Times New Roman"/>
          <w:color w:val="000000"/>
          <w:spacing w:val="-2"/>
          <w:sz w:val="24"/>
          <w:szCs w:val="24"/>
          <w:lang w:eastAsia="pl-PL"/>
        </w:rPr>
        <w:t>÷</w:t>
      </w:r>
      <w:r w:rsidRPr="000B5052">
        <w:rPr>
          <w:rFonts w:asciiTheme="majorHAnsi" w:eastAsia="Times New Roman" w:hAnsiTheme="majorHAnsi" w:cs="Times New Roman"/>
          <w:color w:val="000000"/>
          <w:spacing w:val="-2"/>
          <w:sz w:val="24"/>
          <w:szCs w:val="24"/>
          <w:lang w:eastAsia="pl-PL"/>
        </w:rPr>
        <w:t>30 000 N.</w:t>
      </w:r>
    </w:p>
    <w:p w:rsidR="006B4767" w:rsidRDefault="00D00A89" w:rsidP="00401A78">
      <w:pPr>
        <w:jc w:val="both"/>
        <w:rPr>
          <w:rFonts w:asciiTheme="majorHAnsi" w:eastAsia="Times New Roman" w:hAnsiTheme="majorHAnsi" w:cs="Times New Roman"/>
          <w:color w:val="000000"/>
          <w:sz w:val="24"/>
          <w:szCs w:val="24"/>
          <w:lang w:eastAsia="pl-PL"/>
        </w:rPr>
      </w:pPr>
      <w:r w:rsidRPr="000B5052">
        <w:rPr>
          <w:rFonts w:asciiTheme="majorHAnsi" w:eastAsia="Times New Roman" w:hAnsiTheme="majorHAnsi" w:cs="Times New Roman"/>
          <w:color w:val="000000"/>
          <w:sz w:val="24"/>
          <w:szCs w:val="24"/>
          <w:lang w:eastAsia="pl-PL"/>
        </w:rPr>
        <w:t>Średnicę kulki dobiera od grubości badanego materiału, a war</w:t>
      </w:r>
      <w:r w:rsidRPr="000B5052">
        <w:rPr>
          <w:rFonts w:asciiTheme="majorHAnsi" w:eastAsia="Times New Roman" w:hAnsiTheme="majorHAnsi" w:cs="Times New Roman"/>
          <w:color w:val="000000"/>
          <w:sz w:val="24"/>
          <w:szCs w:val="24"/>
          <w:lang w:eastAsia="pl-PL"/>
        </w:rPr>
        <w:softHyphen/>
      </w:r>
      <w:r w:rsidRPr="000B5052">
        <w:rPr>
          <w:rFonts w:asciiTheme="majorHAnsi" w:eastAsia="Times New Roman" w:hAnsiTheme="majorHAnsi" w:cs="Times New Roman"/>
          <w:color w:val="000000"/>
          <w:spacing w:val="-1"/>
          <w:sz w:val="24"/>
          <w:szCs w:val="24"/>
          <w:lang w:eastAsia="pl-PL"/>
        </w:rPr>
        <w:t>tość siły obciążającej w zależności od rodzaju materiału i średnicy kulki. Po wyko</w:t>
      </w:r>
      <w:r w:rsidRPr="000B5052">
        <w:rPr>
          <w:rFonts w:asciiTheme="majorHAnsi" w:eastAsia="Times New Roman" w:hAnsiTheme="majorHAnsi" w:cs="Times New Roman"/>
          <w:color w:val="000000"/>
          <w:spacing w:val="-1"/>
          <w:sz w:val="24"/>
          <w:szCs w:val="24"/>
          <w:lang w:eastAsia="pl-PL"/>
        </w:rPr>
        <w:softHyphen/>
      </w:r>
      <w:r w:rsidRPr="000B5052">
        <w:rPr>
          <w:rFonts w:asciiTheme="majorHAnsi" w:eastAsia="Times New Roman" w:hAnsiTheme="majorHAnsi" w:cs="Times New Roman"/>
          <w:color w:val="000000"/>
          <w:spacing w:val="4"/>
          <w:sz w:val="24"/>
          <w:szCs w:val="24"/>
          <w:lang w:eastAsia="pl-PL"/>
        </w:rPr>
        <w:t xml:space="preserve">naniu próby mierzy się, za pomocą specjalnej lupy z podziałką, średnicę odcisku </w:t>
      </w:r>
      <w:r w:rsidRPr="000B5052">
        <w:rPr>
          <w:rFonts w:asciiTheme="majorHAnsi" w:eastAsia="Times New Roman" w:hAnsiTheme="majorHAnsi" w:cs="Times New Roman"/>
          <w:color w:val="000000"/>
          <w:spacing w:val="-1"/>
          <w:sz w:val="24"/>
          <w:szCs w:val="24"/>
          <w:lang w:eastAsia="pl-PL"/>
        </w:rPr>
        <w:t>i z odpowiednich tabel odczytuje twardość Brinella, oznaczaną HB. Dokładny prze</w:t>
      </w:r>
      <w:r w:rsidRPr="000B5052">
        <w:rPr>
          <w:rFonts w:asciiTheme="majorHAnsi" w:eastAsia="Times New Roman" w:hAnsiTheme="majorHAnsi" w:cs="Times New Roman"/>
          <w:color w:val="000000"/>
          <w:spacing w:val="-1"/>
          <w:sz w:val="24"/>
          <w:szCs w:val="24"/>
          <w:lang w:eastAsia="pl-PL"/>
        </w:rPr>
        <w:softHyphen/>
        <w:t>bieg próby, tabele do doboru średnicy kulki i siły obciążającej oraz tabele do odczy</w:t>
      </w:r>
      <w:r w:rsidRPr="000B5052">
        <w:rPr>
          <w:rFonts w:asciiTheme="majorHAnsi" w:eastAsia="Times New Roman" w:hAnsiTheme="majorHAnsi" w:cs="Times New Roman"/>
          <w:color w:val="000000"/>
          <w:spacing w:val="-1"/>
          <w:sz w:val="24"/>
          <w:szCs w:val="24"/>
          <w:lang w:eastAsia="pl-PL"/>
        </w:rPr>
        <w:softHyphen/>
      </w:r>
      <w:r w:rsidRPr="000B5052">
        <w:rPr>
          <w:rFonts w:asciiTheme="majorHAnsi" w:eastAsia="Times New Roman" w:hAnsiTheme="majorHAnsi" w:cs="Times New Roman"/>
          <w:color w:val="000000"/>
          <w:sz w:val="24"/>
          <w:szCs w:val="24"/>
          <w:lang w:eastAsia="pl-PL"/>
        </w:rPr>
        <w:t>tania wyników zawiera norma PN-EN ISO 6506-4:2006 (U). Metoda Brinella nada</w:t>
      </w:r>
      <w:r w:rsidRPr="000B5052">
        <w:rPr>
          <w:rFonts w:asciiTheme="majorHAnsi" w:eastAsia="Times New Roman" w:hAnsiTheme="majorHAnsi" w:cs="Times New Roman"/>
          <w:color w:val="000000"/>
          <w:sz w:val="24"/>
          <w:szCs w:val="24"/>
          <w:lang w:eastAsia="pl-PL"/>
        </w:rPr>
        <w:softHyphen/>
        <w:t>je się do badania metali i stopów metali</w:t>
      </w:r>
      <w:r>
        <w:rPr>
          <w:rFonts w:asciiTheme="majorHAnsi" w:eastAsia="Times New Roman" w:hAnsiTheme="majorHAnsi" w:cs="Times New Roman"/>
          <w:color w:val="000000"/>
          <w:sz w:val="24"/>
          <w:szCs w:val="24"/>
          <w:lang w:eastAsia="pl-PL"/>
        </w:rPr>
        <w:t xml:space="preserve"> </w:t>
      </w:r>
      <w:r w:rsidRPr="00D00A89">
        <w:rPr>
          <w:rFonts w:asciiTheme="majorHAnsi" w:eastAsia="Times New Roman" w:hAnsiTheme="majorHAnsi" w:cs="Times New Roman"/>
          <w:color w:val="000000"/>
          <w:sz w:val="24"/>
          <w:szCs w:val="24"/>
          <w:lang w:eastAsia="pl-PL"/>
        </w:rPr>
        <w:t>nieżelaznych, żeliwa i stali nieutwardzonej.</w:t>
      </w:r>
    </w:p>
    <w:p w:rsidR="00D00A89" w:rsidRDefault="00D00A89" w:rsidP="00EF3C14">
      <w:pPr>
        <w:jc w:val="center"/>
      </w:pPr>
      <w:r>
        <w:rPr>
          <w:noProof/>
          <w:lang w:eastAsia="pl-PL"/>
        </w:rPr>
        <w:lastRenderedPageBreak/>
        <w:drawing>
          <wp:inline distT="0" distB="0" distL="0" distR="0" wp14:anchorId="115A2CB0" wp14:editId="4B712165">
            <wp:extent cx="1874888" cy="2296975"/>
            <wp:effectExtent l="0" t="0" r="0" b="825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79484" cy="2302606"/>
                    </a:xfrm>
                    <a:prstGeom prst="rect">
                      <a:avLst/>
                    </a:prstGeom>
                    <a:noFill/>
                    <a:ln>
                      <a:noFill/>
                    </a:ln>
                  </pic:spPr>
                </pic:pic>
              </a:graphicData>
            </a:graphic>
          </wp:inline>
        </w:drawing>
      </w:r>
    </w:p>
    <w:p w:rsidR="00EF3C14" w:rsidRPr="00401A78" w:rsidRDefault="00EF3C14" w:rsidP="00401A78">
      <w:pPr>
        <w:spacing w:after="0" w:line="240" w:lineRule="auto"/>
        <w:jc w:val="center"/>
        <w:rPr>
          <w:rFonts w:asciiTheme="majorHAnsi" w:hAnsiTheme="majorHAnsi"/>
        </w:rPr>
      </w:pPr>
      <w:r w:rsidRPr="00C42ADE">
        <w:rPr>
          <w:rFonts w:asciiTheme="majorHAnsi" w:hAnsiTheme="majorHAnsi"/>
        </w:rPr>
        <w:t>rys. nr 12 Twardościomierz Brinnella:1- stół twardościomierza, 2-manometr, 3-dźwignia pompki, 4-zawór, 5-obciążniki, 6-oprawka z kulką, 7-kółko do przesuwania stołu, 8-p</w:t>
      </w:r>
      <w:r w:rsidR="00401A78">
        <w:rPr>
          <w:rFonts w:asciiTheme="majorHAnsi" w:hAnsiTheme="majorHAnsi"/>
        </w:rPr>
        <w:t>rzedmiot sprawdzany</w:t>
      </w:r>
    </w:p>
    <w:p w:rsidR="00EF3C14" w:rsidRDefault="00C42ADE" w:rsidP="00401A78">
      <w:pPr>
        <w:jc w:val="both"/>
        <w:rPr>
          <w:rFonts w:asciiTheme="majorHAnsi" w:hAnsiTheme="majorHAnsi"/>
          <w:sz w:val="24"/>
          <w:szCs w:val="24"/>
        </w:rPr>
      </w:pPr>
      <w:r w:rsidRPr="00C42ADE">
        <w:rPr>
          <w:rFonts w:asciiTheme="majorHAnsi" w:hAnsiTheme="majorHAnsi"/>
          <w:sz w:val="24"/>
          <w:szCs w:val="24"/>
        </w:rPr>
        <w:t xml:space="preserve">Próba twardości sposobem </w:t>
      </w:r>
      <w:r w:rsidRPr="00A33ED9">
        <w:rPr>
          <w:rFonts w:asciiTheme="majorHAnsi" w:hAnsiTheme="majorHAnsi"/>
          <w:i/>
          <w:sz w:val="24"/>
          <w:szCs w:val="24"/>
          <w:u w:val="single"/>
        </w:rPr>
        <w:t>Rockwella</w:t>
      </w:r>
      <w:r w:rsidRPr="00C42ADE">
        <w:rPr>
          <w:rFonts w:asciiTheme="majorHAnsi" w:hAnsiTheme="majorHAnsi"/>
          <w:sz w:val="24"/>
          <w:szCs w:val="24"/>
        </w:rPr>
        <w:t xml:space="preserve"> polega na dwustopniowym wciskaniu w badaną próbkę metalu kulki stalowej lub stożka</w:t>
      </w:r>
      <w:r>
        <w:rPr>
          <w:rFonts w:asciiTheme="majorHAnsi" w:hAnsiTheme="majorHAnsi"/>
          <w:sz w:val="24"/>
          <w:szCs w:val="24"/>
        </w:rPr>
        <w:t xml:space="preserve"> diamentowego o kącie wierzchoł</w:t>
      </w:r>
      <w:r w:rsidRPr="00C42ADE">
        <w:rPr>
          <w:rFonts w:asciiTheme="majorHAnsi" w:hAnsiTheme="majorHAnsi"/>
          <w:sz w:val="24"/>
          <w:szCs w:val="24"/>
        </w:rPr>
        <w:t>kowym 120°. Próby dokonuje się na twardościomierzu R</w:t>
      </w:r>
      <w:r>
        <w:rPr>
          <w:rFonts w:asciiTheme="majorHAnsi" w:hAnsiTheme="majorHAnsi"/>
          <w:sz w:val="24"/>
          <w:szCs w:val="24"/>
        </w:rPr>
        <w:t>ockwella (rys. nr 13</w:t>
      </w:r>
      <w:r w:rsidRPr="00C42ADE">
        <w:rPr>
          <w:rFonts w:asciiTheme="majorHAnsi" w:hAnsiTheme="majorHAnsi"/>
          <w:sz w:val="24"/>
          <w:szCs w:val="24"/>
        </w:rPr>
        <w:t xml:space="preserve">). Miarą twardości Rockwella jest głębokość wnikania stożka lub kulki w badany materiał. Twardość odczytuje się bezpośrednio na odpowiednio wyskalowanym czujniku, umieszczonym w twardościomierzu, co jest dużym udogodnieniem. Jeżeli pomiar jest dokonywany za pomocą kulki, to twardość </w:t>
      </w:r>
      <w:r>
        <w:rPr>
          <w:rFonts w:asciiTheme="majorHAnsi" w:hAnsiTheme="majorHAnsi"/>
          <w:sz w:val="24"/>
          <w:szCs w:val="24"/>
        </w:rPr>
        <w:t>oznacza się symbolem HRB, stosu</w:t>
      </w:r>
      <w:r w:rsidRPr="00C42ADE">
        <w:rPr>
          <w:rFonts w:asciiTheme="majorHAnsi" w:hAnsiTheme="majorHAnsi"/>
          <w:sz w:val="24"/>
          <w:szCs w:val="24"/>
        </w:rPr>
        <w:t>jąc stożek - HRC. Pomiar twardości sposobem Rockwella za pomocą stożka stosuje się do twardych metali i stopów, a zwłaszcza stali utwardzanej cieplnie. Metoda badań jest opisana w PN-EN ISO 6508-1:</w:t>
      </w:r>
      <w:r w:rsidR="00D02B3C">
        <w:rPr>
          <w:rFonts w:asciiTheme="majorHAnsi" w:hAnsiTheme="majorHAnsi"/>
          <w:sz w:val="24"/>
          <w:szCs w:val="24"/>
        </w:rPr>
        <w:t>2006 (U).</w:t>
      </w:r>
    </w:p>
    <w:p w:rsidR="00C42ADE" w:rsidRDefault="00C42ADE" w:rsidP="00C42ADE">
      <w:pPr>
        <w:jc w:val="center"/>
        <w:rPr>
          <w:rFonts w:asciiTheme="majorHAnsi" w:hAnsiTheme="majorHAnsi"/>
          <w:sz w:val="24"/>
          <w:szCs w:val="24"/>
        </w:rPr>
      </w:pPr>
      <w:r>
        <w:rPr>
          <w:rFonts w:asciiTheme="majorHAnsi" w:hAnsiTheme="majorHAnsi"/>
          <w:noProof/>
          <w:sz w:val="24"/>
          <w:szCs w:val="24"/>
          <w:lang w:eastAsia="pl-PL"/>
        </w:rPr>
        <w:drawing>
          <wp:inline distT="0" distB="0" distL="0" distR="0" wp14:anchorId="4E1B0824" wp14:editId="7E142EDB">
            <wp:extent cx="2576880" cy="1989649"/>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82398" cy="1993910"/>
                    </a:xfrm>
                    <a:prstGeom prst="rect">
                      <a:avLst/>
                    </a:prstGeom>
                    <a:noFill/>
                    <a:ln>
                      <a:noFill/>
                    </a:ln>
                  </pic:spPr>
                </pic:pic>
              </a:graphicData>
            </a:graphic>
          </wp:inline>
        </w:drawing>
      </w:r>
    </w:p>
    <w:p w:rsidR="00C42ADE" w:rsidRPr="00C42ADE" w:rsidRDefault="00C42ADE" w:rsidP="00C42ADE">
      <w:pPr>
        <w:spacing w:after="0" w:line="240" w:lineRule="auto"/>
        <w:jc w:val="center"/>
        <w:rPr>
          <w:rFonts w:asciiTheme="majorHAnsi" w:hAnsiTheme="majorHAnsi"/>
        </w:rPr>
      </w:pPr>
      <w:r>
        <w:rPr>
          <w:rFonts w:asciiTheme="majorHAnsi" w:hAnsiTheme="majorHAnsi"/>
        </w:rPr>
        <w:t>rys. nr 13</w:t>
      </w:r>
      <w:r w:rsidRPr="00C42ADE">
        <w:rPr>
          <w:rFonts w:asciiTheme="majorHAnsi" w:hAnsiTheme="majorHAnsi"/>
        </w:rPr>
        <w:t xml:space="preserve"> Twardościomierz Rockwella</w:t>
      </w:r>
    </w:p>
    <w:p w:rsidR="00C42ADE" w:rsidRDefault="00C42ADE" w:rsidP="00401A78">
      <w:pPr>
        <w:spacing w:after="0" w:line="240" w:lineRule="auto"/>
        <w:jc w:val="center"/>
        <w:rPr>
          <w:rFonts w:asciiTheme="majorHAnsi" w:hAnsiTheme="majorHAnsi"/>
        </w:rPr>
      </w:pPr>
      <w:r>
        <w:rPr>
          <w:rFonts w:asciiTheme="majorHAnsi" w:hAnsiTheme="majorHAnsi"/>
        </w:rPr>
        <w:t>1-czujnik, 2-wgłebnik, 3</w:t>
      </w:r>
      <w:r w:rsidRPr="00C42ADE">
        <w:rPr>
          <w:rFonts w:asciiTheme="majorHAnsi" w:hAnsiTheme="majorHAnsi"/>
        </w:rPr>
        <w:t xml:space="preserve"> badany przed</w:t>
      </w:r>
      <w:r>
        <w:rPr>
          <w:rFonts w:asciiTheme="majorHAnsi" w:hAnsiTheme="majorHAnsi"/>
        </w:rPr>
        <w:t>miot (w tym przypadku wałek), 4-kółko podnoszenia stołu, 5-zwalniacz obciążenia, 6-tłumik olejowy, 7-obciążniki, 5-</w:t>
      </w:r>
      <w:r w:rsidRPr="00C42ADE">
        <w:rPr>
          <w:rFonts w:asciiTheme="majorHAnsi" w:hAnsiTheme="majorHAnsi"/>
        </w:rPr>
        <w:t>korbka,</w:t>
      </w:r>
      <w:r>
        <w:rPr>
          <w:rFonts w:asciiTheme="majorHAnsi" w:hAnsiTheme="majorHAnsi"/>
        </w:rPr>
        <w:t xml:space="preserve"> 9-</w:t>
      </w:r>
      <w:r w:rsidR="00401A78">
        <w:rPr>
          <w:rFonts w:asciiTheme="majorHAnsi" w:hAnsiTheme="majorHAnsi"/>
        </w:rPr>
        <w:t>stół twardościomierza</w:t>
      </w:r>
    </w:p>
    <w:p w:rsidR="00401A78" w:rsidRPr="00401A78" w:rsidRDefault="00401A78" w:rsidP="00401A78">
      <w:pPr>
        <w:spacing w:after="0" w:line="240" w:lineRule="auto"/>
        <w:jc w:val="center"/>
        <w:rPr>
          <w:rFonts w:asciiTheme="majorHAnsi" w:hAnsiTheme="majorHAnsi"/>
        </w:rPr>
      </w:pPr>
    </w:p>
    <w:p w:rsidR="00C42ADE" w:rsidRDefault="00A33ED9" w:rsidP="00401A78">
      <w:pPr>
        <w:spacing w:after="0"/>
        <w:jc w:val="both"/>
        <w:rPr>
          <w:rFonts w:asciiTheme="majorHAnsi" w:hAnsiTheme="majorHAnsi"/>
          <w:sz w:val="24"/>
          <w:szCs w:val="24"/>
        </w:rPr>
      </w:pPr>
      <w:r w:rsidRPr="00A33ED9">
        <w:rPr>
          <w:rFonts w:asciiTheme="majorHAnsi" w:hAnsiTheme="majorHAnsi"/>
          <w:sz w:val="24"/>
          <w:szCs w:val="24"/>
        </w:rPr>
        <w:t xml:space="preserve">Próba twardości sposobem </w:t>
      </w:r>
      <w:r w:rsidRPr="00A33ED9">
        <w:rPr>
          <w:rFonts w:asciiTheme="majorHAnsi" w:hAnsiTheme="majorHAnsi"/>
          <w:i/>
          <w:sz w:val="24"/>
          <w:szCs w:val="24"/>
          <w:u w:val="single"/>
        </w:rPr>
        <w:t>Vickersa</w:t>
      </w:r>
      <w:r w:rsidRPr="00A33ED9">
        <w:rPr>
          <w:rFonts w:asciiTheme="majorHAnsi" w:hAnsiTheme="majorHAnsi"/>
          <w:sz w:val="24"/>
          <w:szCs w:val="24"/>
        </w:rPr>
        <w:t xml:space="preserve"> polega na wc</w:t>
      </w:r>
      <w:r>
        <w:rPr>
          <w:rFonts w:asciiTheme="majorHAnsi" w:hAnsiTheme="majorHAnsi"/>
          <w:sz w:val="24"/>
          <w:szCs w:val="24"/>
        </w:rPr>
        <w:t>iskaniu w badany materiał ostro</w:t>
      </w:r>
      <w:r w:rsidRPr="00A33ED9">
        <w:rPr>
          <w:rFonts w:asciiTheme="majorHAnsi" w:hAnsiTheme="majorHAnsi"/>
          <w:sz w:val="24"/>
          <w:szCs w:val="24"/>
        </w:rPr>
        <w:t>słupa diamentowego o podstawie kwadratowej i kąc</w:t>
      </w:r>
      <w:r>
        <w:rPr>
          <w:rFonts w:asciiTheme="majorHAnsi" w:hAnsiTheme="majorHAnsi"/>
          <w:sz w:val="24"/>
          <w:szCs w:val="24"/>
        </w:rPr>
        <w:t>ie wierzchołkowym 136°. Na bada</w:t>
      </w:r>
      <w:r w:rsidRPr="00A33ED9">
        <w:rPr>
          <w:rFonts w:asciiTheme="majorHAnsi" w:hAnsiTheme="majorHAnsi"/>
          <w:sz w:val="24"/>
          <w:szCs w:val="24"/>
        </w:rPr>
        <w:t xml:space="preserve">nym materiale otrzymuje się odcisk o zarysie kwadratowym, którego przekątną należy zmierzyć i zależnie od jej długości odczytać w tabeli </w:t>
      </w:r>
      <w:r>
        <w:rPr>
          <w:rFonts w:asciiTheme="majorHAnsi" w:hAnsiTheme="majorHAnsi"/>
          <w:sz w:val="24"/>
          <w:szCs w:val="24"/>
        </w:rPr>
        <w:t xml:space="preserve">twardość Vickersa oznaczoną </w:t>
      </w:r>
      <w:r>
        <w:rPr>
          <w:rFonts w:asciiTheme="majorHAnsi" w:hAnsiTheme="majorHAnsi"/>
          <w:sz w:val="24"/>
          <w:szCs w:val="24"/>
        </w:rPr>
        <w:lastRenderedPageBreak/>
        <w:t>sym</w:t>
      </w:r>
      <w:r w:rsidRPr="00A33ED9">
        <w:rPr>
          <w:rFonts w:asciiTheme="majorHAnsi" w:hAnsiTheme="majorHAnsi"/>
          <w:sz w:val="24"/>
          <w:szCs w:val="24"/>
        </w:rPr>
        <w:t>bolem HV. Próby wykonuje się twardościomierzem Vic</w:t>
      </w:r>
      <w:r>
        <w:rPr>
          <w:rFonts w:asciiTheme="majorHAnsi" w:hAnsiTheme="majorHAnsi"/>
          <w:sz w:val="24"/>
          <w:szCs w:val="24"/>
        </w:rPr>
        <w:t>kersa, który jest przeważnie wy</w:t>
      </w:r>
      <w:r w:rsidRPr="00A33ED9">
        <w:rPr>
          <w:rFonts w:asciiTheme="majorHAnsi" w:hAnsiTheme="majorHAnsi"/>
          <w:sz w:val="24"/>
          <w:szCs w:val="24"/>
        </w:rPr>
        <w:t>posażony w mikroskop pomiarowy do mierzenia przekątnej. Metoda ta, przedstawiona w PN-EN ISO 6507-1: 2006 (U), jest szczególnie przydatna do badania twardości bardzo cienkich warstw powierzchniowo utwardzonej stali.</w:t>
      </w:r>
    </w:p>
    <w:p w:rsidR="00A33ED9" w:rsidRDefault="00A33ED9" w:rsidP="00401A78">
      <w:pPr>
        <w:jc w:val="both"/>
        <w:rPr>
          <w:rFonts w:asciiTheme="majorHAnsi" w:hAnsiTheme="majorHAnsi"/>
          <w:sz w:val="24"/>
          <w:szCs w:val="24"/>
        </w:rPr>
      </w:pPr>
      <w:r w:rsidRPr="00A33ED9">
        <w:rPr>
          <w:rFonts w:asciiTheme="majorHAnsi" w:hAnsiTheme="majorHAnsi"/>
          <w:i/>
          <w:sz w:val="24"/>
          <w:szCs w:val="24"/>
          <w:u w:val="single"/>
        </w:rPr>
        <w:t>Udarność</w:t>
      </w:r>
      <w:r w:rsidRPr="00A33ED9">
        <w:rPr>
          <w:rFonts w:asciiTheme="majorHAnsi" w:hAnsiTheme="majorHAnsi"/>
          <w:sz w:val="24"/>
          <w:szCs w:val="24"/>
        </w:rPr>
        <w:t>, czyli odporność materiałów na uderzenia, sprawdza się za pomocą próby udarności polegającej na złamaniu jednym uderzeniem młota wahadłowego próbki o określonym kształcie i wymiarach. Miarą u</w:t>
      </w:r>
      <w:r w:rsidR="007A498C">
        <w:rPr>
          <w:rFonts w:asciiTheme="majorHAnsi" w:hAnsiTheme="majorHAnsi"/>
          <w:sz w:val="24"/>
          <w:szCs w:val="24"/>
        </w:rPr>
        <w:t>darności jest stosunek pracy zu</w:t>
      </w:r>
      <w:r w:rsidRPr="00A33ED9">
        <w:rPr>
          <w:rFonts w:asciiTheme="majorHAnsi" w:hAnsiTheme="majorHAnsi"/>
          <w:sz w:val="24"/>
          <w:szCs w:val="24"/>
        </w:rPr>
        <w:t>żytej na złamanie próbki do pola przekroju poprzecznego próbki. Próbie udarności poddaje się materiał przeznaczony na części, które są narażo</w:t>
      </w:r>
      <w:r w:rsidR="007A498C">
        <w:rPr>
          <w:rFonts w:asciiTheme="majorHAnsi" w:hAnsiTheme="majorHAnsi"/>
          <w:sz w:val="24"/>
          <w:szCs w:val="24"/>
        </w:rPr>
        <w:t>ne na uderzenia lub na</w:t>
      </w:r>
      <w:r w:rsidRPr="00A33ED9">
        <w:rPr>
          <w:rFonts w:asciiTheme="majorHAnsi" w:hAnsiTheme="majorHAnsi"/>
          <w:sz w:val="24"/>
          <w:szCs w:val="24"/>
        </w:rPr>
        <w:t>głe obciążenia, a niekiedy nawet gotowe już części.</w:t>
      </w:r>
    </w:p>
    <w:p w:rsidR="00A33ED9" w:rsidRDefault="007A498C" w:rsidP="00A33ED9">
      <w:pPr>
        <w:pStyle w:val="Akapitzlist"/>
        <w:numPr>
          <w:ilvl w:val="0"/>
          <w:numId w:val="2"/>
        </w:numPr>
        <w:spacing w:after="0" w:line="240" w:lineRule="auto"/>
        <w:jc w:val="center"/>
        <w:rPr>
          <w:rFonts w:asciiTheme="majorHAnsi" w:hAnsiTheme="majorHAnsi"/>
          <w:b/>
          <w:sz w:val="24"/>
          <w:szCs w:val="24"/>
        </w:rPr>
      </w:pPr>
      <w:r w:rsidRPr="007A498C">
        <w:rPr>
          <w:rFonts w:asciiTheme="majorHAnsi" w:hAnsiTheme="majorHAnsi"/>
          <w:b/>
          <w:sz w:val="24"/>
          <w:szCs w:val="24"/>
        </w:rPr>
        <w:t>Własności technologiczne metali i stopów</w:t>
      </w:r>
    </w:p>
    <w:p w:rsidR="00401A78" w:rsidRPr="00401A78" w:rsidRDefault="00401A78" w:rsidP="00401A78">
      <w:pPr>
        <w:pStyle w:val="Akapitzlist"/>
        <w:spacing w:after="0" w:line="240" w:lineRule="auto"/>
        <w:ind w:left="1080"/>
        <w:rPr>
          <w:rFonts w:asciiTheme="majorHAnsi" w:hAnsiTheme="majorHAnsi"/>
          <w:b/>
          <w:sz w:val="24"/>
          <w:szCs w:val="24"/>
        </w:rPr>
      </w:pPr>
    </w:p>
    <w:p w:rsidR="007A498C" w:rsidRPr="007A498C" w:rsidRDefault="007A498C" w:rsidP="00401A78">
      <w:pPr>
        <w:spacing w:after="0" w:line="240" w:lineRule="auto"/>
        <w:jc w:val="both"/>
        <w:rPr>
          <w:rFonts w:asciiTheme="majorHAnsi" w:hAnsiTheme="majorHAnsi"/>
          <w:sz w:val="24"/>
          <w:szCs w:val="24"/>
        </w:rPr>
      </w:pPr>
      <w:r w:rsidRPr="007A498C">
        <w:rPr>
          <w:rFonts w:asciiTheme="majorHAnsi" w:hAnsiTheme="majorHAnsi"/>
          <w:i/>
          <w:sz w:val="24"/>
          <w:szCs w:val="24"/>
          <w:u w:val="single"/>
        </w:rPr>
        <w:t>Własności technologiczne</w:t>
      </w:r>
      <w:r w:rsidRPr="007A498C">
        <w:rPr>
          <w:rFonts w:asciiTheme="majorHAnsi" w:hAnsiTheme="majorHAnsi"/>
          <w:sz w:val="24"/>
          <w:szCs w:val="24"/>
        </w:rPr>
        <w:t xml:space="preserve"> określają przydatn</w:t>
      </w:r>
      <w:r>
        <w:rPr>
          <w:rFonts w:asciiTheme="majorHAnsi" w:hAnsiTheme="majorHAnsi"/>
          <w:sz w:val="24"/>
          <w:szCs w:val="24"/>
        </w:rPr>
        <w:t>ość materiału w procesach wytwa</w:t>
      </w:r>
      <w:r w:rsidRPr="007A498C">
        <w:rPr>
          <w:rFonts w:asciiTheme="majorHAnsi" w:hAnsiTheme="majorHAnsi"/>
          <w:sz w:val="24"/>
          <w:szCs w:val="24"/>
        </w:rPr>
        <w:t>rzania przedmiotów. Do własności technologicznych zalicza się lejność (własności odlewnicze), plastyczność i skrawalność.</w:t>
      </w:r>
    </w:p>
    <w:p w:rsidR="007A498C" w:rsidRPr="007A498C" w:rsidRDefault="007A498C" w:rsidP="00401A78">
      <w:pPr>
        <w:spacing w:after="0" w:line="240" w:lineRule="auto"/>
        <w:jc w:val="both"/>
        <w:rPr>
          <w:rFonts w:asciiTheme="majorHAnsi" w:hAnsiTheme="majorHAnsi"/>
          <w:sz w:val="24"/>
          <w:szCs w:val="24"/>
        </w:rPr>
      </w:pPr>
      <w:r w:rsidRPr="007A498C">
        <w:rPr>
          <w:rFonts w:asciiTheme="majorHAnsi" w:hAnsiTheme="majorHAnsi"/>
          <w:i/>
          <w:sz w:val="24"/>
          <w:szCs w:val="24"/>
          <w:u w:val="single"/>
        </w:rPr>
        <w:t>Lejność</w:t>
      </w:r>
      <w:r w:rsidRPr="007A498C">
        <w:rPr>
          <w:rFonts w:asciiTheme="majorHAnsi" w:hAnsiTheme="majorHAnsi"/>
          <w:sz w:val="24"/>
          <w:szCs w:val="24"/>
        </w:rPr>
        <w:t>, czyli zdolność ciekłego metalu lub s</w:t>
      </w:r>
      <w:r>
        <w:rPr>
          <w:rFonts w:asciiTheme="majorHAnsi" w:hAnsiTheme="majorHAnsi"/>
          <w:sz w:val="24"/>
          <w:szCs w:val="24"/>
        </w:rPr>
        <w:t>topu do wypełniania formy odlew</w:t>
      </w:r>
      <w:r w:rsidRPr="007A498C">
        <w:rPr>
          <w:rFonts w:asciiTheme="majorHAnsi" w:hAnsiTheme="majorHAnsi"/>
          <w:sz w:val="24"/>
          <w:szCs w:val="24"/>
        </w:rPr>
        <w:t>niczej, zależy od składu chemicznego, struktury i temperatury ciekłego metalu. Do określania lejności stosuje się próbę odlewania s</w:t>
      </w:r>
      <w:r>
        <w:rPr>
          <w:rFonts w:asciiTheme="majorHAnsi" w:hAnsiTheme="majorHAnsi"/>
          <w:sz w:val="24"/>
          <w:szCs w:val="24"/>
        </w:rPr>
        <w:t>pirali o znormalizowanych wymia</w:t>
      </w:r>
      <w:r w:rsidRPr="007A498C">
        <w:rPr>
          <w:rFonts w:asciiTheme="majorHAnsi" w:hAnsiTheme="majorHAnsi"/>
          <w:sz w:val="24"/>
          <w:szCs w:val="24"/>
        </w:rPr>
        <w:t>rach. Im większa jest lejność metalu, tym dłuższy od</w:t>
      </w:r>
      <w:r>
        <w:rPr>
          <w:rFonts w:asciiTheme="majorHAnsi" w:hAnsiTheme="majorHAnsi"/>
          <w:sz w:val="24"/>
          <w:szCs w:val="24"/>
        </w:rPr>
        <w:t>cinek spirali zostanie wypełnio</w:t>
      </w:r>
      <w:r w:rsidRPr="007A498C">
        <w:rPr>
          <w:rFonts w:asciiTheme="majorHAnsi" w:hAnsiTheme="majorHAnsi"/>
          <w:sz w:val="24"/>
          <w:szCs w:val="24"/>
        </w:rPr>
        <w:t>ny metalem w czasie odlewania.</w:t>
      </w:r>
    </w:p>
    <w:p w:rsidR="007A498C" w:rsidRPr="007A498C" w:rsidRDefault="007A498C" w:rsidP="00401A78">
      <w:pPr>
        <w:spacing w:after="0" w:line="240" w:lineRule="auto"/>
        <w:jc w:val="both"/>
        <w:rPr>
          <w:rFonts w:asciiTheme="majorHAnsi" w:hAnsiTheme="majorHAnsi"/>
          <w:sz w:val="24"/>
          <w:szCs w:val="24"/>
        </w:rPr>
      </w:pPr>
      <w:r w:rsidRPr="007A498C">
        <w:rPr>
          <w:rFonts w:asciiTheme="majorHAnsi" w:hAnsiTheme="majorHAnsi"/>
          <w:i/>
          <w:sz w:val="24"/>
          <w:szCs w:val="24"/>
          <w:u w:val="single"/>
        </w:rPr>
        <w:t>Plastyczność</w:t>
      </w:r>
      <w:r w:rsidRPr="007A498C">
        <w:rPr>
          <w:rFonts w:asciiTheme="majorHAnsi" w:hAnsiTheme="majorHAnsi"/>
          <w:sz w:val="24"/>
          <w:szCs w:val="24"/>
        </w:rPr>
        <w:t xml:space="preserve"> określa zdolność ciał stałych do osiągania znacznych odkształceń trwałych pod działaniem sił zewnętrznych bez naruszania spójności. Inaczej -jest to przydatność materiału do obróbki plastycznej, czyli do kucia, tłoczenia, walcowania itp. Przydatność materiału do kucia sprawdza się pod</w:t>
      </w:r>
      <w:r>
        <w:rPr>
          <w:rFonts w:asciiTheme="majorHAnsi" w:hAnsiTheme="majorHAnsi"/>
          <w:sz w:val="24"/>
          <w:szCs w:val="24"/>
        </w:rPr>
        <w:t>czas prób spęczania i spłaszcza</w:t>
      </w:r>
      <w:r w:rsidRPr="007A498C">
        <w:rPr>
          <w:rFonts w:asciiTheme="majorHAnsi" w:hAnsiTheme="majorHAnsi"/>
          <w:sz w:val="24"/>
          <w:szCs w:val="24"/>
        </w:rPr>
        <w:t>nia metali. W technologicznej próbie zginania wyznacza się zdolność materiału do odkształceń plastycznych podczas zginania. Przydatność blach do tłoczenia określa w próbie tłoczności blach metodą Erichsena.</w:t>
      </w:r>
    </w:p>
    <w:p w:rsidR="007A498C" w:rsidRDefault="007A498C" w:rsidP="00401A78">
      <w:pPr>
        <w:spacing w:after="0" w:line="240" w:lineRule="auto"/>
        <w:jc w:val="both"/>
        <w:rPr>
          <w:rFonts w:asciiTheme="majorHAnsi" w:hAnsiTheme="majorHAnsi"/>
          <w:sz w:val="24"/>
          <w:szCs w:val="24"/>
        </w:rPr>
      </w:pPr>
      <w:r w:rsidRPr="007A498C">
        <w:rPr>
          <w:rFonts w:asciiTheme="majorHAnsi" w:hAnsiTheme="majorHAnsi"/>
          <w:i/>
          <w:sz w:val="24"/>
          <w:szCs w:val="24"/>
          <w:u w:val="single"/>
        </w:rPr>
        <w:t>Skrawalność</w:t>
      </w:r>
      <w:r w:rsidRPr="007A498C">
        <w:rPr>
          <w:rFonts w:asciiTheme="majorHAnsi" w:hAnsiTheme="majorHAnsi"/>
          <w:sz w:val="24"/>
          <w:szCs w:val="24"/>
        </w:rPr>
        <w:t>, czyli podatność materiału na obr</w:t>
      </w:r>
      <w:r>
        <w:rPr>
          <w:rFonts w:asciiTheme="majorHAnsi" w:hAnsiTheme="majorHAnsi"/>
          <w:sz w:val="24"/>
          <w:szCs w:val="24"/>
        </w:rPr>
        <w:t>óbkę skrawaniem, bada się stosu</w:t>
      </w:r>
      <w:r w:rsidRPr="007A498C">
        <w:rPr>
          <w:rFonts w:asciiTheme="majorHAnsi" w:hAnsiTheme="majorHAnsi"/>
          <w:sz w:val="24"/>
          <w:szCs w:val="24"/>
        </w:rPr>
        <w:t>jąc próby, podczas których określa się powierzchnię skrawaną oraz rodzaj wiórów</w:t>
      </w:r>
      <w:r w:rsidR="00675330">
        <w:rPr>
          <w:rFonts w:asciiTheme="majorHAnsi" w:hAnsiTheme="majorHAnsi"/>
          <w:sz w:val="24"/>
          <w:szCs w:val="24"/>
        </w:rPr>
        <w:t>.</w:t>
      </w:r>
    </w:p>
    <w:p w:rsidR="00675330" w:rsidRDefault="00675330" w:rsidP="007A498C">
      <w:pPr>
        <w:spacing w:after="0" w:line="240" w:lineRule="auto"/>
        <w:rPr>
          <w:rFonts w:asciiTheme="majorHAnsi" w:hAnsiTheme="majorHAnsi"/>
          <w:sz w:val="24"/>
          <w:szCs w:val="24"/>
        </w:rPr>
      </w:pPr>
    </w:p>
    <w:p w:rsidR="00675330" w:rsidRDefault="00675330" w:rsidP="00675330">
      <w:pPr>
        <w:numPr>
          <w:ilvl w:val="0"/>
          <w:numId w:val="1"/>
        </w:numPr>
        <w:spacing w:after="0" w:line="240" w:lineRule="auto"/>
        <w:contextualSpacing/>
        <w:rPr>
          <w:rFonts w:asciiTheme="majorHAnsi" w:eastAsia="Calibri" w:hAnsiTheme="majorHAnsi" w:cs="Calibri"/>
          <w:b/>
          <w:sz w:val="24"/>
          <w:szCs w:val="24"/>
        </w:rPr>
      </w:pPr>
      <w:r w:rsidRPr="00675330">
        <w:rPr>
          <w:rFonts w:asciiTheme="majorHAnsi" w:eastAsia="Calibri" w:hAnsiTheme="majorHAnsi" w:cs="Calibri"/>
          <w:b/>
          <w:sz w:val="24"/>
          <w:szCs w:val="24"/>
        </w:rPr>
        <w:t>Stopy żelaza z węglem</w:t>
      </w:r>
    </w:p>
    <w:p w:rsidR="00675330" w:rsidRDefault="00675330" w:rsidP="00675330">
      <w:pPr>
        <w:spacing w:after="0" w:line="240" w:lineRule="auto"/>
        <w:rPr>
          <w:rFonts w:asciiTheme="majorHAnsi" w:hAnsiTheme="majorHAnsi"/>
          <w:sz w:val="24"/>
          <w:szCs w:val="24"/>
        </w:rPr>
      </w:pPr>
    </w:p>
    <w:p w:rsidR="00675330" w:rsidRPr="00675330" w:rsidRDefault="00675330" w:rsidP="00401A78">
      <w:pPr>
        <w:spacing w:after="0" w:line="240" w:lineRule="auto"/>
        <w:ind w:firstLine="360"/>
        <w:jc w:val="both"/>
        <w:rPr>
          <w:rFonts w:asciiTheme="majorHAnsi" w:hAnsiTheme="majorHAnsi"/>
          <w:sz w:val="24"/>
          <w:szCs w:val="24"/>
        </w:rPr>
      </w:pPr>
      <w:r w:rsidRPr="00675330">
        <w:rPr>
          <w:rFonts w:asciiTheme="majorHAnsi" w:hAnsiTheme="majorHAnsi"/>
          <w:sz w:val="24"/>
          <w:szCs w:val="24"/>
        </w:rPr>
        <w:t>Podstawowymi stopami stosowanymi w technice są stopy żelaza z węglem. Uproszczony schemat procesu otrzymywania tych s</w:t>
      </w:r>
      <w:r>
        <w:rPr>
          <w:rFonts w:asciiTheme="majorHAnsi" w:hAnsiTheme="majorHAnsi"/>
          <w:sz w:val="24"/>
          <w:szCs w:val="24"/>
        </w:rPr>
        <w:t>topów przedstawiono na rys. nr 14</w:t>
      </w:r>
      <w:r w:rsidRPr="00675330">
        <w:rPr>
          <w:rFonts w:asciiTheme="majorHAnsi" w:hAnsiTheme="majorHAnsi"/>
          <w:sz w:val="24"/>
          <w:szCs w:val="24"/>
        </w:rPr>
        <w:t xml:space="preserve">. Produktem wyjściowym jest surówka otrzymywana w wielkim piecu z </w:t>
      </w:r>
      <w:r w:rsidR="00143329">
        <w:rPr>
          <w:rFonts w:asciiTheme="majorHAnsi" w:hAnsiTheme="majorHAnsi"/>
          <w:sz w:val="24"/>
          <w:szCs w:val="24"/>
        </w:rPr>
        <w:t>rudy</w:t>
      </w:r>
      <w:r w:rsidR="00143329" w:rsidRPr="00675330">
        <w:rPr>
          <w:rFonts w:asciiTheme="majorHAnsi" w:hAnsiTheme="majorHAnsi"/>
          <w:sz w:val="24"/>
          <w:szCs w:val="24"/>
        </w:rPr>
        <w:t xml:space="preserve"> </w:t>
      </w:r>
      <w:r w:rsidRPr="00675330">
        <w:rPr>
          <w:rFonts w:asciiTheme="majorHAnsi" w:hAnsiTheme="majorHAnsi"/>
          <w:sz w:val="24"/>
          <w:szCs w:val="24"/>
        </w:rPr>
        <w:t>żelaza. Stopy żelaza z węglem zawierają również domieszki, pochodzące z procesu metalurgicznego w postaci krzemu, manganu, siarki i fosforu. Siarka i fosfor są domieszkami szkodliwymi. Zawartość siarki powoduje kruchość stopu na gorąco, a zawartość fosforu zwiększa kruchość na zimno oraz pogarsza własności plastyczne i udarność stopu.</w:t>
      </w:r>
    </w:p>
    <w:p w:rsidR="00675330" w:rsidRDefault="00675330" w:rsidP="00401A78">
      <w:pPr>
        <w:spacing w:after="0" w:line="240" w:lineRule="auto"/>
        <w:jc w:val="both"/>
        <w:rPr>
          <w:rFonts w:asciiTheme="majorHAnsi" w:hAnsiTheme="majorHAnsi"/>
          <w:sz w:val="24"/>
          <w:szCs w:val="24"/>
        </w:rPr>
      </w:pPr>
      <w:r w:rsidRPr="00675330">
        <w:rPr>
          <w:rFonts w:asciiTheme="majorHAnsi" w:hAnsiTheme="majorHAnsi"/>
          <w:sz w:val="24"/>
          <w:szCs w:val="24"/>
        </w:rPr>
        <w:t>Stopy żelaza z węglem dzieli się na</w:t>
      </w:r>
      <w:r>
        <w:rPr>
          <w:rFonts w:asciiTheme="majorHAnsi" w:hAnsiTheme="majorHAnsi"/>
          <w:sz w:val="24"/>
          <w:szCs w:val="24"/>
        </w:rPr>
        <w:t>:</w:t>
      </w:r>
    </w:p>
    <w:p w:rsidR="00675330" w:rsidRDefault="00675330" w:rsidP="00401A78">
      <w:pPr>
        <w:spacing w:after="0" w:line="240" w:lineRule="auto"/>
        <w:jc w:val="both"/>
        <w:rPr>
          <w:rFonts w:asciiTheme="majorHAnsi" w:hAnsiTheme="majorHAnsi"/>
          <w:sz w:val="24"/>
          <w:szCs w:val="24"/>
        </w:rPr>
      </w:pPr>
      <w:r>
        <w:rPr>
          <w:rFonts w:asciiTheme="majorHAnsi" w:hAnsiTheme="majorHAnsi"/>
          <w:sz w:val="24"/>
          <w:szCs w:val="24"/>
        </w:rPr>
        <w:t>-</w:t>
      </w:r>
      <w:r>
        <w:rPr>
          <w:rFonts w:asciiTheme="majorHAnsi" w:hAnsiTheme="majorHAnsi"/>
          <w:sz w:val="24"/>
          <w:szCs w:val="24"/>
        </w:rPr>
        <w:tab/>
      </w:r>
      <w:r w:rsidRPr="00675330">
        <w:rPr>
          <w:rFonts w:asciiTheme="majorHAnsi" w:hAnsiTheme="majorHAnsi"/>
          <w:sz w:val="24"/>
          <w:szCs w:val="24"/>
        </w:rPr>
        <w:t xml:space="preserve"> surówki, </w:t>
      </w:r>
    </w:p>
    <w:p w:rsidR="00675330" w:rsidRDefault="00675330" w:rsidP="00401A78">
      <w:pPr>
        <w:spacing w:after="0" w:line="240" w:lineRule="auto"/>
        <w:jc w:val="both"/>
        <w:rPr>
          <w:rFonts w:asciiTheme="majorHAnsi" w:hAnsiTheme="majorHAnsi"/>
          <w:sz w:val="24"/>
          <w:szCs w:val="24"/>
        </w:rPr>
      </w:pPr>
      <w:r>
        <w:rPr>
          <w:rFonts w:asciiTheme="majorHAnsi" w:hAnsiTheme="majorHAnsi"/>
          <w:sz w:val="24"/>
          <w:szCs w:val="24"/>
        </w:rPr>
        <w:t>-</w:t>
      </w:r>
      <w:r>
        <w:rPr>
          <w:rFonts w:asciiTheme="majorHAnsi" w:hAnsiTheme="majorHAnsi"/>
          <w:sz w:val="24"/>
          <w:szCs w:val="24"/>
        </w:rPr>
        <w:tab/>
      </w:r>
      <w:r w:rsidRPr="00675330">
        <w:rPr>
          <w:rFonts w:asciiTheme="majorHAnsi" w:hAnsiTheme="majorHAnsi"/>
          <w:sz w:val="24"/>
          <w:szCs w:val="24"/>
        </w:rPr>
        <w:t xml:space="preserve">żeliwa, </w:t>
      </w:r>
    </w:p>
    <w:p w:rsidR="00675330" w:rsidRDefault="00675330" w:rsidP="00401A78">
      <w:pPr>
        <w:spacing w:after="0" w:line="240" w:lineRule="auto"/>
        <w:jc w:val="both"/>
        <w:rPr>
          <w:rFonts w:asciiTheme="majorHAnsi" w:hAnsiTheme="majorHAnsi"/>
          <w:sz w:val="24"/>
          <w:szCs w:val="24"/>
        </w:rPr>
      </w:pPr>
      <w:r>
        <w:rPr>
          <w:rFonts w:asciiTheme="majorHAnsi" w:hAnsiTheme="majorHAnsi"/>
          <w:sz w:val="24"/>
          <w:szCs w:val="24"/>
        </w:rPr>
        <w:t>-</w:t>
      </w:r>
      <w:r>
        <w:rPr>
          <w:rFonts w:asciiTheme="majorHAnsi" w:hAnsiTheme="majorHAnsi"/>
          <w:sz w:val="24"/>
          <w:szCs w:val="24"/>
        </w:rPr>
        <w:tab/>
        <w:t>staliwa</w:t>
      </w:r>
    </w:p>
    <w:p w:rsidR="00675330" w:rsidRDefault="00675330" w:rsidP="00401A78">
      <w:pPr>
        <w:spacing w:after="0" w:line="240" w:lineRule="auto"/>
        <w:jc w:val="both"/>
        <w:rPr>
          <w:rFonts w:asciiTheme="majorHAnsi" w:hAnsiTheme="majorHAnsi"/>
          <w:sz w:val="24"/>
          <w:szCs w:val="24"/>
        </w:rPr>
      </w:pPr>
      <w:r>
        <w:rPr>
          <w:rFonts w:asciiTheme="majorHAnsi" w:hAnsiTheme="majorHAnsi"/>
          <w:sz w:val="24"/>
          <w:szCs w:val="24"/>
        </w:rPr>
        <w:t>-</w:t>
      </w:r>
      <w:r>
        <w:rPr>
          <w:rFonts w:asciiTheme="majorHAnsi" w:hAnsiTheme="majorHAnsi"/>
          <w:sz w:val="24"/>
          <w:szCs w:val="24"/>
        </w:rPr>
        <w:tab/>
      </w:r>
      <w:r w:rsidRPr="00675330">
        <w:rPr>
          <w:rFonts w:asciiTheme="majorHAnsi" w:hAnsiTheme="majorHAnsi"/>
          <w:sz w:val="24"/>
          <w:szCs w:val="24"/>
        </w:rPr>
        <w:t>stale.</w:t>
      </w:r>
    </w:p>
    <w:p w:rsidR="00675330" w:rsidRDefault="00675330" w:rsidP="00675330">
      <w:pPr>
        <w:spacing w:after="0" w:line="240" w:lineRule="auto"/>
        <w:rPr>
          <w:rFonts w:asciiTheme="majorHAnsi" w:hAnsiTheme="majorHAnsi"/>
          <w:sz w:val="24"/>
          <w:szCs w:val="24"/>
        </w:rPr>
      </w:pPr>
    </w:p>
    <w:p w:rsidR="00675330" w:rsidRDefault="00675330" w:rsidP="00D02B3C">
      <w:pPr>
        <w:spacing w:after="0" w:line="240" w:lineRule="auto"/>
        <w:jc w:val="center"/>
        <w:rPr>
          <w:rFonts w:asciiTheme="majorHAnsi" w:hAnsiTheme="majorHAnsi"/>
          <w:sz w:val="24"/>
          <w:szCs w:val="24"/>
        </w:rPr>
      </w:pPr>
      <w:r>
        <w:rPr>
          <w:rFonts w:asciiTheme="majorHAnsi" w:hAnsiTheme="majorHAnsi"/>
          <w:noProof/>
          <w:sz w:val="24"/>
          <w:szCs w:val="24"/>
          <w:lang w:eastAsia="pl-PL"/>
        </w:rPr>
        <w:lastRenderedPageBreak/>
        <w:drawing>
          <wp:inline distT="0" distB="0" distL="0" distR="0" wp14:anchorId="053227D9" wp14:editId="702F5418">
            <wp:extent cx="3362727" cy="5253487"/>
            <wp:effectExtent l="0" t="0" r="9525" b="444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68543" cy="5262574"/>
                    </a:xfrm>
                    <a:prstGeom prst="rect">
                      <a:avLst/>
                    </a:prstGeom>
                    <a:noFill/>
                    <a:ln>
                      <a:noFill/>
                    </a:ln>
                  </pic:spPr>
                </pic:pic>
              </a:graphicData>
            </a:graphic>
          </wp:inline>
        </w:drawing>
      </w:r>
    </w:p>
    <w:p w:rsidR="00675330" w:rsidRPr="00C42ADE" w:rsidRDefault="00675330" w:rsidP="00675330">
      <w:pPr>
        <w:spacing w:after="0" w:line="240" w:lineRule="auto"/>
        <w:jc w:val="center"/>
        <w:rPr>
          <w:rFonts w:asciiTheme="majorHAnsi" w:hAnsiTheme="majorHAnsi"/>
        </w:rPr>
      </w:pPr>
      <w:r>
        <w:rPr>
          <w:rFonts w:asciiTheme="majorHAnsi" w:hAnsiTheme="majorHAnsi"/>
        </w:rPr>
        <w:t>rys. nr 14</w:t>
      </w:r>
      <w:r w:rsidRPr="00C42ADE">
        <w:rPr>
          <w:rFonts w:asciiTheme="majorHAnsi" w:hAnsiTheme="majorHAnsi"/>
        </w:rPr>
        <w:t xml:space="preserve"> </w:t>
      </w:r>
      <w:r w:rsidRPr="00675330">
        <w:rPr>
          <w:rFonts w:asciiTheme="majorHAnsi" w:hAnsiTheme="majorHAnsi"/>
        </w:rPr>
        <w:t>Proces otrzymywania stopów żelaza z węglem</w:t>
      </w:r>
    </w:p>
    <w:p w:rsidR="00401A78" w:rsidRDefault="00401A78" w:rsidP="00D02B3C">
      <w:pPr>
        <w:spacing w:after="0" w:line="240" w:lineRule="auto"/>
        <w:rPr>
          <w:rFonts w:asciiTheme="majorHAnsi" w:hAnsiTheme="majorHAnsi"/>
        </w:rPr>
      </w:pPr>
    </w:p>
    <w:p w:rsidR="00D11997" w:rsidRPr="00D11997" w:rsidRDefault="00D11997" w:rsidP="00D11997">
      <w:pPr>
        <w:pStyle w:val="Akapitzlist"/>
        <w:numPr>
          <w:ilvl w:val="0"/>
          <w:numId w:val="1"/>
        </w:numPr>
        <w:rPr>
          <w:rFonts w:asciiTheme="majorHAnsi" w:eastAsia="Calibri" w:hAnsiTheme="majorHAnsi" w:cs="Calibri"/>
          <w:b/>
          <w:sz w:val="24"/>
          <w:szCs w:val="24"/>
        </w:rPr>
      </w:pPr>
      <w:r w:rsidRPr="00D11997">
        <w:rPr>
          <w:rFonts w:asciiTheme="majorHAnsi" w:eastAsia="Calibri" w:hAnsiTheme="majorHAnsi" w:cs="Calibri"/>
          <w:b/>
          <w:sz w:val="24"/>
          <w:szCs w:val="24"/>
        </w:rPr>
        <w:t>Tworzywa sztuczne</w:t>
      </w:r>
    </w:p>
    <w:p w:rsidR="00D11997" w:rsidRPr="00D11997" w:rsidRDefault="00D11997" w:rsidP="00401A78">
      <w:pPr>
        <w:spacing w:after="0" w:line="240" w:lineRule="auto"/>
        <w:ind w:firstLine="360"/>
        <w:jc w:val="both"/>
        <w:rPr>
          <w:rFonts w:asciiTheme="majorHAnsi" w:hAnsiTheme="majorHAnsi"/>
          <w:sz w:val="24"/>
          <w:szCs w:val="24"/>
        </w:rPr>
      </w:pPr>
      <w:r w:rsidRPr="00E34A7F">
        <w:rPr>
          <w:rFonts w:asciiTheme="majorHAnsi" w:hAnsiTheme="majorHAnsi"/>
          <w:i/>
          <w:sz w:val="24"/>
          <w:szCs w:val="24"/>
          <w:u w:val="single"/>
        </w:rPr>
        <w:t>Tworzywa sztuczne</w:t>
      </w:r>
      <w:r>
        <w:rPr>
          <w:rFonts w:asciiTheme="majorHAnsi" w:hAnsiTheme="majorHAnsi"/>
          <w:sz w:val="24"/>
          <w:szCs w:val="24"/>
        </w:rPr>
        <w:t>, zwane także plasto</w:t>
      </w:r>
      <w:r w:rsidRPr="00D11997">
        <w:rPr>
          <w:rFonts w:asciiTheme="majorHAnsi" w:hAnsiTheme="majorHAnsi"/>
          <w:sz w:val="24"/>
          <w:szCs w:val="24"/>
        </w:rPr>
        <w:t>merami, są tworzywami na podstawie pol</w:t>
      </w:r>
      <w:r>
        <w:rPr>
          <w:rFonts w:asciiTheme="majorHAnsi" w:hAnsiTheme="majorHAnsi"/>
          <w:sz w:val="24"/>
          <w:szCs w:val="24"/>
        </w:rPr>
        <w:t>imerów syntetycznych, otrzymywa</w:t>
      </w:r>
      <w:r w:rsidRPr="00D11997">
        <w:rPr>
          <w:rFonts w:asciiTheme="majorHAnsi" w:hAnsiTheme="majorHAnsi"/>
          <w:sz w:val="24"/>
          <w:szCs w:val="24"/>
        </w:rPr>
        <w:t>nych w wyniku polireakcji z produktów chemicznej przeróbki w</w:t>
      </w:r>
      <w:r>
        <w:rPr>
          <w:rFonts w:asciiTheme="majorHAnsi" w:hAnsiTheme="majorHAnsi"/>
          <w:sz w:val="24"/>
          <w:szCs w:val="24"/>
        </w:rPr>
        <w:t>ęgla, ropy nafto</w:t>
      </w:r>
      <w:r w:rsidRPr="00D11997">
        <w:rPr>
          <w:rFonts w:asciiTheme="majorHAnsi" w:hAnsiTheme="majorHAnsi"/>
          <w:sz w:val="24"/>
          <w:szCs w:val="24"/>
        </w:rPr>
        <w:t>wej i gazu ziemnego lub polimerów natu</w:t>
      </w:r>
      <w:r>
        <w:rPr>
          <w:rFonts w:asciiTheme="majorHAnsi" w:hAnsiTheme="majorHAnsi"/>
          <w:sz w:val="24"/>
          <w:szCs w:val="24"/>
        </w:rPr>
        <w:t>ralnych, uzyskiwanych przez che</w:t>
      </w:r>
      <w:r w:rsidRPr="00D11997">
        <w:rPr>
          <w:rFonts w:asciiTheme="majorHAnsi" w:hAnsiTheme="majorHAnsi"/>
          <w:sz w:val="24"/>
          <w:szCs w:val="24"/>
        </w:rPr>
        <w:t>mic</w:t>
      </w:r>
      <w:r>
        <w:rPr>
          <w:rFonts w:asciiTheme="majorHAnsi" w:hAnsiTheme="majorHAnsi"/>
          <w:sz w:val="24"/>
          <w:szCs w:val="24"/>
        </w:rPr>
        <w:t>zną modyfikację produktów pocho</w:t>
      </w:r>
      <w:r w:rsidRPr="00D11997">
        <w:rPr>
          <w:rFonts w:asciiTheme="majorHAnsi" w:hAnsiTheme="majorHAnsi"/>
          <w:sz w:val="24"/>
          <w:szCs w:val="24"/>
        </w:rPr>
        <w:t>dzenia naturalnego (celuloza, kauczuk, białko)</w:t>
      </w:r>
      <w:r>
        <w:rPr>
          <w:rFonts w:asciiTheme="majorHAnsi" w:hAnsiTheme="majorHAnsi"/>
          <w:sz w:val="24"/>
          <w:szCs w:val="24"/>
        </w:rPr>
        <w:t>. Zwykle zawierają określone do</w:t>
      </w:r>
      <w:r w:rsidRPr="00D11997">
        <w:rPr>
          <w:rFonts w:asciiTheme="majorHAnsi" w:hAnsiTheme="majorHAnsi"/>
          <w:sz w:val="24"/>
          <w:szCs w:val="24"/>
        </w:rPr>
        <w:t>datk</w:t>
      </w:r>
      <w:r>
        <w:rPr>
          <w:rFonts w:asciiTheme="majorHAnsi" w:hAnsiTheme="majorHAnsi"/>
          <w:sz w:val="24"/>
          <w:szCs w:val="24"/>
        </w:rPr>
        <w:t>i barwników lub pigmentów, kata</w:t>
      </w:r>
      <w:r w:rsidRPr="00D11997">
        <w:rPr>
          <w:rFonts w:asciiTheme="majorHAnsi" w:hAnsiTheme="majorHAnsi"/>
          <w:sz w:val="24"/>
          <w:szCs w:val="24"/>
        </w:rPr>
        <w:t>lizatorów, napełniac</w:t>
      </w:r>
      <w:r>
        <w:rPr>
          <w:rFonts w:asciiTheme="majorHAnsi" w:hAnsiTheme="majorHAnsi"/>
          <w:sz w:val="24"/>
          <w:szCs w:val="24"/>
        </w:rPr>
        <w:t>zy, zmiękczaczy (plastyfikatorów), an</w:t>
      </w:r>
      <w:r w:rsidRPr="00D11997">
        <w:rPr>
          <w:rFonts w:asciiTheme="majorHAnsi" w:hAnsiTheme="majorHAnsi"/>
          <w:sz w:val="24"/>
          <w:szCs w:val="24"/>
        </w:rPr>
        <w:t>tyutleniaczy itd.</w:t>
      </w:r>
    </w:p>
    <w:p w:rsidR="00D11997" w:rsidRDefault="00D11997" w:rsidP="00401A78">
      <w:pPr>
        <w:spacing w:after="0" w:line="240" w:lineRule="auto"/>
        <w:ind w:firstLine="708"/>
        <w:jc w:val="both"/>
        <w:rPr>
          <w:rFonts w:asciiTheme="majorHAnsi" w:hAnsiTheme="majorHAnsi"/>
          <w:sz w:val="24"/>
          <w:szCs w:val="24"/>
        </w:rPr>
      </w:pPr>
      <w:r w:rsidRPr="00E34A7F">
        <w:rPr>
          <w:rFonts w:asciiTheme="majorHAnsi" w:hAnsiTheme="majorHAnsi"/>
          <w:sz w:val="24"/>
          <w:szCs w:val="24"/>
          <w:u w:val="single"/>
        </w:rPr>
        <w:t>Własności mechaniczne</w:t>
      </w:r>
      <w:r>
        <w:rPr>
          <w:rFonts w:asciiTheme="majorHAnsi" w:hAnsiTheme="majorHAnsi"/>
          <w:sz w:val="24"/>
          <w:szCs w:val="24"/>
        </w:rPr>
        <w:t xml:space="preserve"> tworzyw sztucz</w:t>
      </w:r>
      <w:r w:rsidRPr="00D11997">
        <w:rPr>
          <w:rFonts w:asciiTheme="majorHAnsi" w:hAnsiTheme="majorHAnsi"/>
          <w:sz w:val="24"/>
          <w:szCs w:val="24"/>
        </w:rPr>
        <w:t xml:space="preserve">nych </w:t>
      </w:r>
      <w:r>
        <w:rPr>
          <w:rFonts w:asciiTheme="majorHAnsi" w:hAnsiTheme="majorHAnsi"/>
          <w:sz w:val="24"/>
          <w:szCs w:val="24"/>
        </w:rPr>
        <w:t>zmieniają się w szerokich grani</w:t>
      </w:r>
      <w:r w:rsidRPr="00D11997">
        <w:rPr>
          <w:rFonts w:asciiTheme="majorHAnsi" w:hAnsiTheme="majorHAnsi"/>
          <w:sz w:val="24"/>
          <w:szCs w:val="24"/>
        </w:rPr>
        <w:t>cach, w zależności</w:t>
      </w:r>
      <w:r>
        <w:rPr>
          <w:rFonts w:asciiTheme="majorHAnsi" w:hAnsiTheme="majorHAnsi"/>
          <w:sz w:val="24"/>
          <w:szCs w:val="24"/>
        </w:rPr>
        <w:t xml:space="preserve"> od rodzaju podstawo</w:t>
      </w:r>
      <w:r w:rsidRPr="00D11997">
        <w:rPr>
          <w:rFonts w:asciiTheme="majorHAnsi" w:hAnsiTheme="majorHAnsi"/>
          <w:sz w:val="24"/>
          <w:szCs w:val="24"/>
        </w:rPr>
        <w:t>wego polimeru oraz rodzaju i ilości środków pomocniczych. Za podstawową cechę tworzyw sztucznych uważa się wartość modułu sprężystości podłużnej lub poprzecznej, wg której</w:t>
      </w:r>
      <w:r>
        <w:rPr>
          <w:rFonts w:asciiTheme="majorHAnsi" w:hAnsiTheme="majorHAnsi"/>
          <w:sz w:val="24"/>
          <w:szCs w:val="24"/>
        </w:rPr>
        <w:t xml:space="preserve"> dzieli się je na: miękkie, pół</w:t>
      </w:r>
      <w:r w:rsidRPr="00D11997">
        <w:rPr>
          <w:rFonts w:asciiTheme="majorHAnsi" w:hAnsiTheme="majorHAnsi"/>
          <w:sz w:val="24"/>
          <w:szCs w:val="24"/>
        </w:rPr>
        <w:t>sztywne</w:t>
      </w:r>
      <w:r>
        <w:rPr>
          <w:rFonts w:asciiTheme="majorHAnsi" w:hAnsiTheme="majorHAnsi"/>
          <w:sz w:val="24"/>
          <w:szCs w:val="24"/>
        </w:rPr>
        <w:t>, sztywne.</w:t>
      </w:r>
    </w:p>
    <w:p w:rsidR="00401A78" w:rsidRPr="00D11997" w:rsidRDefault="00401A78" w:rsidP="00401A78">
      <w:pPr>
        <w:spacing w:after="0" w:line="240" w:lineRule="auto"/>
        <w:ind w:firstLine="708"/>
        <w:jc w:val="both"/>
        <w:rPr>
          <w:rFonts w:asciiTheme="majorHAnsi" w:hAnsiTheme="majorHAnsi"/>
          <w:sz w:val="24"/>
          <w:szCs w:val="24"/>
        </w:rPr>
      </w:pPr>
    </w:p>
    <w:p w:rsidR="00D11997" w:rsidRDefault="00D11997" w:rsidP="00401A78">
      <w:pPr>
        <w:spacing w:after="0" w:line="240" w:lineRule="auto"/>
        <w:jc w:val="both"/>
        <w:rPr>
          <w:rFonts w:asciiTheme="majorHAnsi" w:hAnsiTheme="majorHAnsi"/>
          <w:sz w:val="24"/>
          <w:szCs w:val="24"/>
        </w:rPr>
      </w:pPr>
      <w:r w:rsidRPr="00D11997">
        <w:rPr>
          <w:rFonts w:asciiTheme="majorHAnsi" w:hAnsiTheme="majorHAnsi"/>
          <w:sz w:val="24"/>
          <w:szCs w:val="24"/>
        </w:rPr>
        <w:t xml:space="preserve">Podział ze względu na </w:t>
      </w:r>
      <w:r w:rsidRPr="00E34A7F">
        <w:rPr>
          <w:rFonts w:asciiTheme="majorHAnsi" w:hAnsiTheme="majorHAnsi"/>
          <w:i/>
          <w:sz w:val="24"/>
          <w:szCs w:val="24"/>
          <w:u w:val="single"/>
        </w:rPr>
        <w:t>pochodzenie</w:t>
      </w:r>
      <w:r w:rsidR="00E34A7F">
        <w:rPr>
          <w:rFonts w:asciiTheme="majorHAnsi" w:hAnsiTheme="majorHAnsi"/>
          <w:sz w:val="24"/>
          <w:szCs w:val="24"/>
        </w:rPr>
        <w:t>:</w:t>
      </w:r>
    </w:p>
    <w:p w:rsidR="00D11997" w:rsidRPr="00D11997" w:rsidRDefault="00D11997" w:rsidP="00401A78">
      <w:pPr>
        <w:spacing w:after="0" w:line="240" w:lineRule="auto"/>
        <w:ind w:left="705" w:hanging="705"/>
        <w:jc w:val="both"/>
        <w:rPr>
          <w:rFonts w:asciiTheme="majorHAnsi" w:hAnsiTheme="majorHAnsi"/>
          <w:sz w:val="24"/>
          <w:szCs w:val="24"/>
        </w:rPr>
      </w:pPr>
      <w:r>
        <w:rPr>
          <w:rFonts w:asciiTheme="majorHAnsi" w:hAnsiTheme="majorHAnsi"/>
          <w:sz w:val="24"/>
          <w:szCs w:val="24"/>
        </w:rPr>
        <w:t>-</w:t>
      </w:r>
      <w:r>
        <w:rPr>
          <w:rFonts w:asciiTheme="majorHAnsi" w:hAnsiTheme="majorHAnsi"/>
          <w:sz w:val="24"/>
          <w:szCs w:val="24"/>
        </w:rPr>
        <w:tab/>
        <w:t xml:space="preserve">polimery syntetyczne </w:t>
      </w:r>
      <w:r w:rsidR="00E34A7F">
        <w:rPr>
          <w:rFonts w:asciiTheme="majorHAnsi" w:hAnsiTheme="majorHAnsi"/>
          <w:sz w:val="24"/>
          <w:szCs w:val="24"/>
        </w:rPr>
        <w:t xml:space="preserve">(rys. nr 20) </w:t>
      </w:r>
      <w:r w:rsidRPr="00D11997">
        <w:rPr>
          <w:rFonts w:asciiTheme="majorHAnsi" w:hAnsiTheme="majorHAnsi"/>
          <w:sz w:val="24"/>
          <w:szCs w:val="24"/>
        </w:rPr>
        <w:t>są to polimery pochodzące w 100% z syntezy chemicznej zaczynającej się od prostych monomerów</w:t>
      </w:r>
      <w:r>
        <w:rPr>
          <w:rFonts w:asciiTheme="majorHAnsi" w:hAnsiTheme="majorHAnsi"/>
          <w:sz w:val="24"/>
          <w:szCs w:val="24"/>
        </w:rPr>
        <w:t>,</w:t>
      </w:r>
    </w:p>
    <w:p w:rsidR="00D11997" w:rsidRPr="00D11997" w:rsidRDefault="00D11997" w:rsidP="00401A78">
      <w:pPr>
        <w:spacing w:after="0" w:line="240" w:lineRule="auto"/>
        <w:ind w:left="705" w:hanging="705"/>
        <w:jc w:val="both"/>
        <w:rPr>
          <w:rFonts w:asciiTheme="majorHAnsi" w:hAnsiTheme="majorHAnsi"/>
          <w:sz w:val="24"/>
          <w:szCs w:val="24"/>
        </w:rPr>
      </w:pPr>
      <w:r>
        <w:rPr>
          <w:rFonts w:asciiTheme="majorHAnsi" w:hAnsiTheme="majorHAnsi"/>
          <w:sz w:val="24"/>
          <w:szCs w:val="24"/>
        </w:rPr>
        <w:lastRenderedPageBreak/>
        <w:t>-</w:t>
      </w:r>
      <w:r>
        <w:rPr>
          <w:rFonts w:asciiTheme="majorHAnsi" w:hAnsiTheme="majorHAnsi"/>
          <w:sz w:val="24"/>
          <w:szCs w:val="24"/>
        </w:rPr>
        <w:tab/>
        <w:t>polimery naturalne</w:t>
      </w:r>
      <w:r w:rsidRPr="00D11997">
        <w:rPr>
          <w:rFonts w:asciiTheme="majorHAnsi" w:hAnsiTheme="majorHAnsi"/>
          <w:sz w:val="24"/>
          <w:szCs w:val="24"/>
        </w:rPr>
        <w:t xml:space="preserve"> są to polimery wytwarzane w 100% przez organizmy żywe; są to m.in. cel</w:t>
      </w:r>
      <w:r>
        <w:rPr>
          <w:rFonts w:asciiTheme="majorHAnsi" w:hAnsiTheme="majorHAnsi"/>
          <w:sz w:val="24"/>
          <w:szCs w:val="24"/>
        </w:rPr>
        <w:t>uloza, białka, kwasy nukleinowe,</w:t>
      </w:r>
    </w:p>
    <w:p w:rsidR="00D11997" w:rsidRPr="00D11997" w:rsidRDefault="00D11997" w:rsidP="00401A78">
      <w:pPr>
        <w:spacing w:after="0" w:line="240" w:lineRule="auto"/>
        <w:ind w:left="705" w:hanging="705"/>
        <w:jc w:val="both"/>
        <w:rPr>
          <w:rFonts w:asciiTheme="majorHAnsi" w:hAnsiTheme="majorHAnsi"/>
          <w:sz w:val="24"/>
          <w:szCs w:val="24"/>
        </w:rPr>
      </w:pPr>
      <w:r>
        <w:rPr>
          <w:rFonts w:asciiTheme="majorHAnsi" w:hAnsiTheme="majorHAnsi"/>
          <w:sz w:val="24"/>
          <w:szCs w:val="24"/>
        </w:rPr>
        <w:t>-</w:t>
      </w:r>
      <w:r>
        <w:rPr>
          <w:rFonts w:asciiTheme="majorHAnsi" w:hAnsiTheme="majorHAnsi"/>
          <w:sz w:val="24"/>
          <w:szCs w:val="24"/>
        </w:rPr>
        <w:tab/>
        <w:t xml:space="preserve">polimery modyfikowane </w:t>
      </w:r>
      <w:r w:rsidRPr="00D11997">
        <w:rPr>
          <w:rFonts w:asciiTheme="majorHAnsi" w:hAnsiTheme="majorHAnsi"/>
          <w:sz w:val="24"/>
          <w:szCs w:val="24"/>
        </w:rPr>
        <w:t>są to polimery naturalne, które jednak zostały sztucznie zmodyfikowane chemicznie, zwykle w celu zmiany ich własności użytkowych np.: octan celulozy, białko modyfikowane, skrobia modyfikowana.</w:t>
      </w:r>
    </w:p>
    <w:p w:rsidR="00D11997" w:rsidRDefault="00D11997" w:rsidP="00D11997">
      <w:pPr>
        <w:spacing w:after="0" w:line="240" w:lineRule="auto"/>
        <w:rPr>
          <w:rFonts w:asciiTheme="majorHAnsi" w:hAnsiTheme="majorHAnsi"/>
          <w:sz w:val="24"/>
          <w:szCs w:val="24"/>
        </w:rPr>
      </w:pPr>
    </w:p>
    <w:p w:rsidR="00E34A7F" w:rsidRDefault="00E34A7F" w:rsidP="000A3959">
      <w:pPr>
        <w:spacing w:after="0" w:line="240" w:lineRule="auto"/>
        <w:jc w:val="center"/>
        <w:rPr>
          <w:rFonts w:asciiTheme="majorHAnsi" w:hAnsiTheme="majorHAnsi"/>
          <w:sz w:val="24"/>
          <w:szCs w:val="24"/>
        </w:rPr>
      </w:pPr>
      <w:r>
        <w:rPr>
          <w:noProof/>
          <w:color w:val="0000FF"/>
          <w:lang w:eastAsia="pl-PL"/>
        </w:rPr>
        <w:drawing>
          <wp:inline distT="0" distB="0" distL="0" distR="0" wp14:anchorId="05680250" wp14:editId="022D612D">
            <wp:extent cx="3498574" cy="1265320"/>
            <wp:effectExtent l="0" t="0" r="6985" b="0"/>
            <wp:docPr id="20" name="irc_mi" descr="http://www.ua.all.biz/img/ua/catalog/2137582.jpeg?rrr=1">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a.all.biz/img/ua/catalog/2137582.jpeg?rrr=1">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14167" cy="1270959"/>
                    </a:xfrm>
                    <a:prstGeom prst="rect">
                      <a:avLst/>
                    </a:prstGeom>
                    <a:noFill/>
                    <a:ln>
                      <a:noFill/>
                    </a:ln>
                  </pic:spPr>
                </pic:pic>
              </a:graphicData>
            </a:graphic>
          </wp:inline>
        </w:drawing>
      </w:r>
    </w:p>
    <w:p w:rsidR="000A3959" w:rsidRPr="005B46E7" w:rsidRDefault="000A3959" w:rsidP="000A3959">
      <w:pPr>
        <w:spacing w:after="0" w:line="240" w:lineRule="auto"/>
        <w:jc w:val="center"/>
        <w:rPr>
          <w:rFonts w:asciiTheme="majorHAnsi" w:hAnsiTheme="majorHAnsi"/>
        </w:rPr>
      </w:pPr>
      <w:r>
        <w:rPr>
          <w:rFonts w:asciiTheme="majorHAnsi" w:hAnsiTheme="majorHAnsi"/>
        </w:rPr>
        <w:t>rys. nr 20</w:t>
      </w:r>
      <w:r w:rsidRPr="005B46E7">
        <w:rPr>
          <w:rFonts w:asciiTheme="majorHAnsi" w:hAnsiTheme="majorHAnsi"/>
        </w:rPr>
        <w:t xml:space="preserve"> </w:t>
      </w:r>
      <w:r>
        <w:rPr>
          <w:rFonts w:asciiTheme="majorHAnsi" w:hAnsiTheme="majorHAnsi"/>
        </w:rPr>
        <w:t>Polimer syntetyczny</w:t>
      </w:r>
    </w:p>
    <w:p w:rsidR="00E34A7F" w:rsidRPr="00D11997" w:rsidRDefault="00E34A7F" w:rsidP="00D11997">
      <w:pPr>
        <w:spacing w:after="0" w:line="240" w:lineRule="auto"/>
        <w:rPr>
          <w:rFonts w:asciiTheme="majorHAnsi" w:hAnsiTheme="majorHAnsi"/>
          <w:sz w:val="24"/>
          <w:szCs w:val="24"/>
        </w:rPr>
      </w:pPr>
    </w:p>
    <w:p w:rsidR="00D11997" w:rsidRPr="00D11997" w:rsidRDefault="00D11997" w:rsidP="00401A78">
      <w:pPr>
        <w:spacing w:after="0" w:line="240" w:lineRule="auto"/>
        <w:ind w:firstLine="705"/>
        <w:jc w:val="both"/>
        <w:rPr>
          <w:rFonts w:asciiTheme="majorHAnsi" w:hAnsiTheme="majorHAnsi"/>
          <w:sz w:val="24"/>
          <w:szCs w:val="24"/>
        </w:rPr>
      </w:pPr>
      <w:r w:rsidRPr="00D11997">
        <w:rPr>
          <w:rFonts w:asciiTheme="majorHAnsi" w:hAnsiTheme="majorHAnsi"/>
          <w:sz w:val="24"/>
          <w:szCs w:val="24"/>
        </w:rPr>
        <w:t>Polimery są substancjami złożonymi z makrocząsteczek, chrakteryzujących się reg</w:t>
      </w:r>
      <w:r>
        <w:rPr>
          <w:rFonts w:asciiTheme="majorHAnsi" w:hAnsiTheme="majorHAnsi"/>
          <w:sz w:val="24"/>
          <w:szCs w:val="24"/>
        </w:rPr>
        <w:t>ularnym lub nieregularnym powta</w:t>
      </w:r>
      <w:r w:rsidRPr="00D11997">
        <w:rPr>
          <w:rFonts w:asciiTheme="majorHAnsi" w:hAnsiTheme="majorHAnsi"/>
          <w:sz w:val="24"/>
          <w:szCs w:val="24"/>
        </w:rPr>
        <w:t>rzaniem się w nich ugrupowań atomów, zwanych monomerami, jednego lub kilku rodzajów. Makrocząsteczki składają się z bardzo wielkiej liczby monomerów tj. małocząsteczkowych związków ch</w:t>
      </w:r>
      <w:r>
        <w:rPr>
          <w:rFonts w:asciiTheme="majorHAnsi" w:hAnsiTheme="majorHAnsi"/>
          <w:sz w:val="24"/>
          <w:szCs w:val="24"/>
        </w:rPr>
        <w:t>e</w:t>
      </w:r>
      <w:r w:rsidRPr="00D11997">
        <w:rPr>
          <w:rFonts w:asciiTheme="majorHAnsi" w:hAnsiTheme="majorHAnsi"/>
          <w:sz w:val="24"/>
          <w:szCs w:val="24"/>
        </w:rPr>
        <w:t>micznych,</w:t>
      </w:r>
      <w:r>
        <w:rPr>
          <w:rFonts w:asciiTheme="majorHAnsi" w:hAnsiTheme="majorHAnsi"/>
          <w:sz w:val="24"/>
          <w:szCs w:val="24"/>
        </w:rPr>
        <w:t xml:space="preserve"> zdolnych do reakcji z identycz</w:t>
      </w:r>
      <w:r w:rsidRPr="00D11997">
        <w:rPr>
          <w:rFonts w:asciiTheme="majorHAnsi" w:hAnsiTheme="majorHAnsi"/>
          <w:sz w:val="24"/>
          <w:szCs w:val="24"/>
        </w:rPr>
        <w:t>nymi lub innymi cząsteczkami, dzięki obecności w nich co najmniej dwóch ośrod</w:t>
      </w:r>
      <w:r>
        <w:rPr>
          <w:rFonts w:asciiTheme="majorHAnsi" w:hAnsiTheme="majorHAnsi"/>
          <w:sz w:val="24"/>
          <w:szCs w:val="24"/>
        </w:rPr>
        <w:t>ków reaktywnych, takich jak wią</w:t>
      </w:r>
      <w:r w:rsidRPr="00D11997">
        <w:rPr>
          <w:rFonts w:asciiTheme="majorHAnsi" w:hAnsiTheme="majorHAnsi"/>
          <w:sz w:val="24"/>
          <w:szCs w:val="24"/>
        </w:rPr>
        <w:t>zanie nienasycone, grupy chemiczne, pierścienie reaktywne. Liczba ośrodków reaktywnych określa funkcyjno</w:t>
      </w:r>
      <w:r>
        <w:rPr>
          <w:rFonts w:asciiTheme="majorHAnsi" w:hAnsiTheme="majorHAnsi"/>
          <w:sz w:val="24"/>
          <w:szCs w:val="24"/>
        </w:rPr>
        <w:t>ść mono</w:t>
      </w:r>
      <w:r w:rsidRPr="00D11997">
        <w:rPr>
          <w:rFonts w:asciiTheme="majorHAnsi" w:hAnsiTheme="majorHAnsi"/>
          <w:sz w:val="24"/>
          <w:szCs w:val="24"/>
        </w:rPr>
        <w:t>meru, i ma bezpośredni wpływ na budowę makrocząsteczki.</w:t>
      </w:r>
    </w:p>
    <w:p w:rsidR="00D11997" w:rsidRPr="00D11997" w:rsidRDefault="00D11997" w:rsidP="00401A78">
      <w:pPr>
        <w:spacing w:after="0" w:line="240" w:lineRule="auto"/>
        <w:ind w:firstLine="705"/>
        <w:jc w:val="both"/>
        <w:rPr>
          <w:rFonts w:asciiTheme="majorHAnsi" w:hAnsiTheme="majorHAnsi"/>
          <w:sz w:val="24"/>
          <w:szCs w:val="24"/>
        </w:rPr>
      </w:pPr>
      <w:r w:rsidRPr="00D11997">
        <w:rPr>
          <w:rFonts w:asciiTheme="majorHAnsi" w:hAnsiTheme="majorHAnsi"/>
          <w:sz w:val="24"/>
          <w:szCs w:val="24"/>
        </w:rPr>
        <w:t>Ogólnie tworzywa polimerowe dzielą się na plastomery i elastomery, co jest związane z ich własnościami elastycznymi</w:t>
      </w:r>
      <w:r>
        <w:rPr>
          <w:rFonts w:asciiTheme="majorHAnsi" w:hAnsiTheme="majorHAnsi"/>
          <w:sz w:val="24"/>
          <w:szCs w:val="24"/>
        </w:rPr>
        <w:t>. Nazwa elastomery obejmuje kau</w:t>
      </w:r>
      <w:r w:rsidRPr="00D11997">
        <w:rPr>
          <w:rFonts w:asciiTheme="majorHAnsi" w:hAnsiTheme="majorHAnsi"/>
          <w:sz w:val="24"/>
          <w:szCs w:val="24"/>
        </w:rPr>
        <w:t>czuk naturalny oraz wszelkie kauczuki syntetyczne (niekiedy do tej grupy zalicza się umownie także polietylen i niektóre odmi</w:t>
      </w:r>
      <w:r>
        <w:rPr>
          <w:rFonts w:asciiTheme="majorHAnsi" w:hAnsiTheme="majorHAnsi"/>
          <w:sz w:val="24"/>
          <w:szCs w:val="24"/>
        </w:rPr>
        <w:t>any zmiękczonego polichlorku wi</w:t>
      </w:r>
      <w:r w:rsidRPr="00D11997">
        <w:rPr>
          <w:rFonts w:asciiTheme="majorHAnsi" w:hAnsiTheme="majorHAnsi"/>
          <w:sz w:val="24"/>
          <w:szCs w:val="24"/>
        </w:rPr>
        <w:t>nylu), czyli tworzywa, które po dużym odkształceniu wykazują zdolność prawie natychmiastowego powrotu do postaci pierwotnej lub bardzo do niej zbliżonej i które albo są, albo mogą być modyfikowane (proces wulkanizacji) do stanu nierozpuszczalnego we wrzących rozpuszczalnikach organicznych. Wydłużenie elastomerów przy rozerwaniu sięga kilkuset procent, moduł sprężys</w:t>
      </w:r>
      <w:r w:rsidR="00E34A7F">
        <w:rPr>
          <w:rFonts w:asciiTheme="majorHAnsi" w:hAnsiTheme="majorHAnsi"/>
          <w:sz w:val="24"/>
          <w:szCs w:val="24"/>
        </w:rPr>
        <w:t>tości zawiera się w granicach 1÷</w:t>
      </w:r>
      <w:r w:rsidRPr="00D11997">
        <w:rPr>
          <w:rFonts w:asciiTheme="majorHAnsi" w:hAnsiTheme="majorHAnsi"/>
          <w:sz w:val="24"/>
          <w:szCs w:val="24"/>
        </w:rPr>
        <w:t>4 MPa.</w:t>
      </w:r>
    </w:p>
    <w:p w:rsidR="00D11997" w:rsidRPr="00D11997" w:rsidRDefault="00D11997" w:rsidP="00401A78">
      <w:pPr>
        <w:spacing w:after="0" w:line="240" w:lineRule="auto"/>
        <w:ind w:firstLine="705"/>
        <w:jc w:val="both"/>
        <w:rPr>
          <w:rFonts w:asciiTheme="majorHAnsi" w:hAnsiTheme="majorHAnsi"/>
          <w:sz w:val="24"/>
          <w:szCs w:val="24"/>
        </w:rPr>
      </w:pPr>
      <w:r w:rsidRPr="00D11997">
        <w:rPr>
          <w:rFonts w:asciiTheme="majorHAnsi" w:hAnsiTheme="majorHAnsi"/>
          <w:sz w:val="24"/>
          <w:szCs w:val="24"/>
        </w:rPr>
        <w:t xml:space="preserve">Ze względu na </w:t>
      </w:r>
      <w:r w:rsidRPr="00E34A7F">
        <w:rPr>
          <w:rFonts w:asciiTheme="majorHAnsi" w:hAnsiTheme="majorHAnsi"/>
          <w:i/>
          <w:sz w:val="24"/>
          <w:szCs w:val="24"/>
          <w:u w:val="single"/>
        </w:rPr>
        <w:t>własności fizyczne i technologiczne</w:t>
      </w:r>
      <w:r w:rsidRPr="00D11997">
        <w:rPr>
          <w:rFonts w:asciiTheme="majorHAnsi" w:hAnsiTheme="majorHAnsi"/>
          <w:sz w:val="24"/>
          <w:szCs w:val="24"/>
        </w:rPr>
        <w:t xml:space="preserve"> plastomery dzielą się na tworzywa termo-plastyczne (termoplasty) i </w:t>
      </w:r>
      <w:r w:rsidR="00E34A7F" w:rsidRPr="00D11997">
        <w:rPr>
          <w:rFonts w:asciiTheme="majorHAnsi" w:hAnsiTheme="majorHAnsi"/>
          <w:sz w:val="24"/>
          <w:szCs w:val="24"/>
        </w:rPr>
        <w:t>duroplasty</w:t>
      </w:r>
      <w:r w:rsidRPr="00D11997">
        <w:rPr>
          <w:rFonts w:asciiTheme="majorHAnsi" w:hAnsiTheme="majorHAnsi"/>
          <w:sz w:val="24"/>
          <w:szCs w:val="24"/>
        </w:rPr>
        <w:t xml:space="preserve">. Pierwsze są plastyczne w temperaturze podwyższonej, a twardnieją w temperaturze otoczenia, przy czym proces ten jest odwracalny. </w:t>
      </w:r>
      <w:r w:rsidR="00E34A7F" w:rsidRPr="00D11997">
        <w:rPr>
          <w:rFonts w:asciiTheme="majorHAnsi" w:hAnsiTheme="majorHAnsi"/>
          <w:sz w:val="24"/>
          <w:szCs w:val="24"/>
        </w:rPr>
        <w:t>Duroplasty</w:t>
      </w:r>
      <w:r w:rsidRPr="00D11997">
        <w:rPr>
          <w:rFonts w:asciiTheme="majorHAnsi" w:hAnsiTheme="majorHAnsi"/>
          <w:sz w:val="24"/>
          <w:szCs w:val="24"/>
        </w:rPr>
        <w:t xml:space="preserve"> natomiast przechodzą nieodwracalnie ze stanu plastycznego w stan utwardzony, bądź1 pod działaniem podwyższonej temperatury (tworzywa termoutwardzalne), bądź pod wpływem czynników chemicznych (tworzywa chemoutwardzalne), bądź pod łącznym działaniem temperatury i czynników</w:t>
      </w:r>
      <w:r>
        <w:rPr>
          <w:rFonts w:asciiTheme="majorHAnsi" w:hAnsiTheme="majorHAnsi"/>
          <w:sz w:val="24"/>
          <w:szCs w:val="24"/>
        </w:rPr>
        <w:t xml:space="preserve"> </w:t>
      </w:r>
      <w:r w:rsidRPr="00D11997">
        <w:rPr>
          <w:rFonts w:asciiTheme="majorHAnsi" w:hAnsiTheme="majorHAnsi"/>
          <w:sz w:val="24"/>
          <w:szCs w:val="24"/>
        </w:rPr>
        <w:t>chemicznych. Utwardzenie jest wynikiem chemicznego sieciowania pierwotnie liniowych lub rozgałęzionych makrocząsteczek żywicy, która ze stanu rezolu poprzez pośredni stan rezitolu przekształca się w całkowicie utwardzony rezit.</w:t>
      </w:r>
    </w:p>
    <w:p w:rsidR="00D11997" w:rsidRPr="00D11997" w:rsidRDefault="00D11997" w:rsidP="00401A78">
      <w:pPr>
        <w:spacing w:after="0" w:line="240" w:lineRule="auto"/>
        <w:jc w:val="both"/>
        <w:rPr>
          <w:rFonts w:asciiTheme="majorHAnsi" w:hAnsiTheme="majorHAnsi"/>
          <w:sz w:val="24"/>
          <w:szCs w:val="24"/>
        </w:rPr>
      </w:pPr>
    </w:p>
    <w:p w:rsidR="00DE7DDB" w:rsidRDefault="00D11997" w:rsidP="00401A78">
      <w:pPr>
        <w:spacing w:after="0" w:line="240" w:lineRule="auto"/>
        <w:jc w:val="both"/>
        <w:rPr>
          <w:rFonts w:asciiTheme="majorHAnsi" w:hAnsiTheme="majorHAnsi"/>
          <w:sz w:val="24"/>
          <w:szCs w:val="24"/>
        </w:rPr>
      </w:pPr>
      <w:r w:rsidRPr="00D11997">
        <w:rPr>
          <w:rFonts w:asciiTheme="majorHAnsi" w:hAnsiTheme="majorHAnsi"/>
          <w:sz w:val="24"/>
          <w:szCs w:val="24"/>
        </w:rPr>
        <w:t>Rozróżnia  się</w:t>
      </w:r>
      <w:r w:rsidR="00E34A7F">
        <w:rPr>
          <w:rFonts w:asciiTheme="majorHAnsi" w:hAnsiTheme="majorHAnsi"/>
          <w:sz w:val="24"/>
          <w:szCs w:val="24"/>
        </w:rPr>
        <w:t xml:space="preserve">  tworzywa konstrukcyjne, do wyrobu przedmiotów </w:t>
      </w:r>
      <w:r w:rsidRPr="00D11997">
        <w:rPr>
          <w:rFonts w:asciiTheme="majorHAnsi" w:hAnsiTheme="majorHAnsi"/>
          <w:sz w:val="24"/>
          <w:szCs w:val="24"/>
        </w:rPr>
        <w:t xml:space="preserve">użytkowych (w postaci tłoczyw, czyli proszków do prasowania, żywic lanych, płyt, folii, prętów, laminatów, tworzyw komórkowych itd.), </w:t>
      </w:r>
      <w:r w:rsidRPr="00E34A7F">
        <w:rPr>
          <w:rFonts w:asciiTheme="majorHAnsi" w:hAnsiTheme="majorHAnsi"/>
          <w:i/>
          <w:sz w:val="24"/>
          <w:szCs w:val="24"/>
          <w:u w:val="single"/>
        </w:rPr>
        <w:t>tworzywa adhezyjne</w:t>
      </w:r>
      <w:r w:rsidRPr="00D11997">
        <w:rPr>
          <w:rFonts w:asciiTheme="majorHAnsi" w:hAnsiTheme="majorHAnsi"/>
          <w:sz w:val="24"/>
          <w:szCs w:val="24"/>
        </w:rPr>
        <w:t xml:space="preserve">, do łączenia różnych materiałów (kleje, kity, cementy), </w:t>
      </w:r>
      <w:r w:rsidRPr="00E34A7F">
        <w:rPr>
          <w:rFonts w:asciiTheme="majorHAnsi" w:hAnsiTheme="majorHAnsi"/>
          <w:i/>
          <w:sz w:val="24"/>
          <w:szCs w:val="24"/>
          <w:u w:val="single"/>
        </w:rPr>
        <w:t>tworzywa impregnacyjne</w:t>
      </w:r>
      <w:r w:rsidRPr="00D11997">
        <w:rPr>
          <w:rFonts w:asciiTheme="majorHAnsi" w:hAnsiTheme="majorHAnsi"/>
          <w:sz w:val="24"/>
          <w:szCs w:val="24"/>
        </w:rPr>
        <w:t xml:space="preserve"> (do uszlachetniania drewna, papieru i tkanin) oraz </w:t>
      </w:r>
      <w:r w:rsidRPr="00E34A7F">
        <w:rPr>
          <w:rFonts w:asciiTheme="majorHAnsi" w:hAnsiTheme="majorHAnsi"/>
          <w:i/>
          <w:sz w:val="24"/>
          <w:szCs w:val="24"/>
          <w:u w:val="single"/>
        </w:rPr>
        <w:t>tworzywa powłokowe</w:t>
      </w:r>
      <w:r w:rsidRPr="00D11997">
        <w:rPr>
          <w:rFonts w:asciiTheme="majorHAnsi" w:hAnsiTheme="majorHAnsi"/>
          <w:sz w:val="24"/>
          <w:szCs w:val="24"/>
        </w:rPr>
        <w:t xml:space="preserve"> (błono-twórcze) do ochronnego</w:t>
      </w:r>
      <w:r w:rsidR="000A3959">
        <w:rPr>
          <w:rFonts w:asciiTheme="majorHAnsi" w:hAnsiTheme="majorHAnsi"/>
          <w:sz w:val="24"/>
          <w:szCs w:val="24"/>
        </w:rPr>
        <w:t xml:space="preserve"> (rys. nr 21</w:t>
      </w:r>
      <w:r w:rsidR="000A3959" w:rsidRPr="000A3959">
        <w:rPr>
          <w:rFonts w:asciiTheme="majorHAnsi" w:hAnsiTheme="majorHAnsi"/>
          <w:sz w:val="24"/>
          <w:szCs w:val="24"/>
        </w:rPr>
        <w:t xml:space="preserve">) </w:t>
      </w:r>
      <w:r w:rsidR="000A3959">
        <w:rPr>
          <w:rFonts w:asciiTheme="majorHAnsi" w:hAnsiTheme="majorHAnsi"/>
          <w:sz w:val="24"/>
          <w:szCs w:val="24"/>
        </w:rPr>
        <w:t xml:space="preserve"> </w:t>
      </w:r>
      <w:r w:rsidRPr="00D11997">
        <w:rPr>
          <w:rFonts w:asciiTheme="majorHAnsi" w:hAnsiTheme="majorHAnsi"/>
          <w:sz w:val="24"/>
          <w:szCs w:val="24"/>
        </w:rPr>
        <w:t xml:space="preserve"> lub dekoracyjnego pokrywania gotowych wyrobów.</w:t>
      </w:r>
    </w:p>
    <w:p w:rsidR="000A3959" w:rsidRDefault="000A3959" w:rsidP="00401A78">
      <w:pPr>
        <w:spacing w:after="0" w:line="240" w:lineRule="auto"/>
        <w:jc w:val="both"/>
        <w:rPr>
          <w:rFonts w:asciiTheme="majorHAnsi" w:hAnsiTheme="majorHAnsi"/>
          <w:sz w:val="24"/>
          <w:szCs w:val="24"/>
        </w:rPr>
      </w:pPr>
    </w:p>
    <w:p w:rsidR="000A3959" w:rsidRDefault="000A3959" w:rsidP="000A3959">
      <w:pPr>
        <w:spacing w:after="0" w:line="240" w:lineRule="auto"/>
        <w:jc w:val="center"/>
        <w:rPr>
          <w:rFonts w:asciiTheme="majorHAnsi" w:hAnsiTheme="majorHAnsi"/>
          <w:sz w:val="24"/>
          <w:szCs w:val="24"/>
        </w:rPr>
      </w:pPr>
      <w:r>
        <w:rPr>
          <w:noProof/>
          <w:color w:val="0000FF"/>
          <w:lang w:eastAsia="pl-PL"/>
        </w:rPr>
        <w:drawing>
          <wp:inline distT="0" distB="0" distL="0" distR="0" wp14:anchorId="21F5B1F9" wp14:editId="69B960E5">
            <wp:extent cx="1900555" cy="1900555"/>
            <wp:effectExtent l="0" t="0" r="4445" b="4445"/>
            <wp:docPr id="21" name="irc_mi" descr="http://t2.gstatic.com/images?q=tbn:ANd9GcQiEjNxMJpw_G_1am-V8MIUg4-H45ng3HBNo12zzEaBrRGxBOF2Gw">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QiEjNxMJpw_G_1am-V8MIUg4-H45ng3HBNo12zzEaBrRGxBOF2Gw">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0555" cy="1900555"/>
                    </a:xfrm>
                    <a:prstGeom prst="rect">
                      <a:avLst/>
                    </a:prstGeom>
                    <a:noFill/>
                    <a:ln>
                      <a:noFill/>
                    </a:ln>
                  </pic:spPr>
                </pic:pic>
              </a:graphicData>
            </a:graphic>
          </wp:inline>
        </w:drawing>
      </w:r>
    </w:p>
    <w:p w:rsidR="000A3959" w:rsidRPr="00D02B3C" w:rsidRDefault="000A3959" w:rsidP="00D02B3C">
      <w:pPr>
        <w:spacing w:after="0" w:line="240" w:lineRule="auto"/>
        <w:jc w:val="center"/>
        <w:rPr>
          <w:rFonts w:asciiTheme="majorHAnsi" w:hAnsiTheme="majorHAnsi"/>
        </w:rPr>
      </w:pPr>
      <w:r>
        <w:rPr>
          <w:rFonts w:asciiTheme="majorHAnsi" w:hAnsiTheme="majorHAnsi"/>
        </w:rPr>
        <w:t>rys. nr 21</w:t>
      </w:r>
      <w:r w:rsidRPr="005B46E7">
        <w:rPr>
          <w:rFonts w:asciiTheme="majorHAnsi" w:hAnsiTheme="majorHAnsi"/>
        </w:rPr>
        <w:t xml:space="preserve"> </w:t>
      </w:r>
      <w:r>
        <w:rPr>
          <w:rFonts w:asciiTheme="majorHAnsi" w:hAnsiTheme="majorHAnsi"/>
        </w:rPr>
        <w:t>Polimer zastosowanie</w:t>
      </w:r>
    </w:p>
    <w:p w:rsidR="000B519B" w:rsidRPr="00D11997" w:rsidRDefault="000B519B" w:rsidP="000B519B">
      <w:pPr>
        <w:pStyle w:val="Akapitzlist"/>
        <w:numPr>
          <w:ilvl w:val="0"/>
          <w:numId w:val="1"/>
        </w:numPr>
        <w:rPr>
          <w:rFonts w:asciiTheme="majorHAnsi" w:eastAsia="Calibri" w:hAnsiTheme="majorHAnsi" w:cs="Calibri"/>
          <w:b/>
          <w:sz w:val="24"/>
          <w:szCs w:val="24"/>
        </w:rPr>
      </w:pPr>
      <w:r w:rsidRPr="000B519B">
        <w:rPr>
          <w:rFonts w:asciiTheme="majorHAnsi" w:eastAsia="Calibri" w:hAnsiTheme="majorHAnsi" w:cs="Calibri"/>
          <w:b/>
          <w:sz w:val="24"/>
          <w:szCs w:val="24"/>
        </w:rPr>
        <w:t>Ceramika</w:t>
      </w:r>
    </w:p>
    <w:p w:rsidR="000B519B" w:rsidRPr="000B519B" w:rsidRDefault="000B519B" w:rsidP="00401A78">
      <w:pPr>
        <w:spacing w:after="0" w:line="240" w:lineRule="auto"/>
        <w:ind w:firstLine="360"/>
        <w:jc w:val="both"/>
        <w:rPr>
          <w:rFonts w:asciiTheme="majorHAnsi" w:hAnsiTheme="majorHAnsi"/>
          <w:sz w:val="24"/>
          <w:szCs w:val="24"/>
        </w:rPr>
      </w:pPr>
      <w:r w:rsidRPr="000B519B">
        <w:rPr>
          <w:rFonts w:asciiTheme="majorHAnsi" w:hAnsiTheme="majorHAnsi"/>
          <w:i/>
          <w:sz w:val="24"/>
          <w:szCs w:val="24"/>
          <w:u w:val="single"/>
        </w:rPr>
        <w:t>Ceramiką</w:t>
      </w:r>
      <w:r w:rsidRPr="000B519B">
        <w:rPr>
          <w:rFonts w:asciiTheme="majorHAnsi" w:hAnsiTheme="majorHAnsi"/>
          <w:sz w:val="24"/>
          <w:szCs w:val="24"/>
        </w:rPr>
        <w:t xml:space="preserve"> nazywa się wyroby formowane z plastycznych surowców ceramicznych (glinka iło</w:t>
      </w:r>
      <w:r>
        <w:rPr>
          <w:rFonts w:asciiTheme="majorHAnsi" w:hAnsiTheme="majorHAnsi"/>
          <w:sz w:val="24"/>
          <w:szCs w:val="24"/>
        </w:rPr>
        <w:t>wa, kaolin, glina zwykła i garncarska, m</w:t>
      </w:r>
      <w:r w:rsidRPr="000B519B">
        <w:rPr>
          <w:rFonts w:asciiTheme="majorHAnsi" w:hAnsiTheme="majorHAnsi"/>
          <w:sz w:val="24"/>
          <w:szCs w:val="24"/>
        </w:rPr>
        <w:t>argiel ilasty, łupek ilasty, less, kwarc,  mika, substancje  organiczne  itd.) i wypalane w odpowiednio wysokiej temperaturze. Za</w:t>
      </w:r>
      <w:r>
        <w:rPr>
          <w:rFonts w:asciiTheme="majorHAnsi" w:hAnsiTheme="majorHAnsi"/>
          <w:sz w:val="24"/>
          <w:szCs w:val="24"/>
        </w:rPr>
        <w:t>leżnie od struktury wy</w:t>
      </w:r>
      <w:r w:rsidRPr="000B519B">
        <w:rPr>
          <w:rFonts w:asciiTheme="majorHAnsi" w:hAnsiTheme="majorHAnsi"/>
          <w:sz w:val="24"/>
          <w:szCs w:val="24"/>
        </w:rPr>
        <w:t>roby   ceramiczne   dzielą   się   na   wyroby o czerepie    porowatym    (otrzymywanym przez   wypalanie   w   temperaturach   niższych  od  temperatury spiekania  użytych surowców)    i   wyroby   o   czerepie   nieporowatym,  zeszklonym  (wypalane w temperaturach    wyższych    od    temperatury</w:t>
      </w:r>
      <w:r>
        <w:rPr>
          <w:rFonts w:asciiTheme="majorHAnsi" w:hAnsiTheme="majorHAnsi"/>
          <w:sz w:val="24"/>
          <w:szCs w:val="24"/>
        </w:rPr>
        <w:t xml:space="preserve"> </w:t>
      </w:r>
      <w:r w:rsidRPr="000B519B">
        <w:rPr>
          <w:rFonts w:asciiTheme="majorHAnsi" w:hAnsiTheme="majorHAnsi"/>
          <w:sz w:val="24"/>
          <w:szCs w:val="24"/>
        </w:rPr>
        <w:t>spiekania).</w:t>
      </w:r>
    </w:p>
    <w:p w:rsidR="000B519B" w:rsidRPr="000B519B" w:rsidRDefault="000B519B" w:rsidP="00401A78">
      <w:pPr>
        <w:spacing w:after="0" w:line="240" w:lineRule="auto"/>
        <w:jc w:val="both"/>
        <w:rPr>
          <w:rFonts w:asciiTheme="majorHAnsi" w:hAnsiTheme="majorHAnsi"/>
          <w:sz w:val="24"/>
          <w:szCs w:val="24"/>
        </w:rPr>
      </w:pPr>
      <w:r w:rsidRPr="000B519B">
        <w:rPr>
          <w:rFonts w:asciiTheme="majorHAnsi" w:hAnsiTheme="majorHAnsi"/>
          <w:sz w:val="24"/>
          <w:szCs w:val="24"/>
        </w:rPr>
        <w:t>Spieki  ceramiczno-metalowe</w:t>
      </w:r>
    </w:p>
    <w:p w:rsidR="000B519B" w:rsidRPr="000B519B" w:rsidRDefault="000B519B" w:rsidP="00401A78">
      <w:pPr>
        <w:spacing w:after="0" w:line="240" w:lineRule="auto"/>
        <w:jc w:val="both"/>
        <w:rPr>
          <w:rFonts w:asciiTheme="majorHAnsi" w:hAnsiTheme="majorHAnsi"/>
          <w:sz w:val="24"/>
          <w:szCs w:val="24"/>
        </w:rPr>
      </w:pPr>
      <w:r w:rsidRPr="000B519B">
        <w:rPr>
          <w:rFonts w:asciiTheme="majorHAnsi" w:hAnsiTheme="majorHAnsi"/>
          <w:i/>
          <w:sz w:val="24"/>
          <w:szCs w:val="24"/>
          <w:u w:val="single"/>
        </w:rPr>
        <w:t>Spiekami ceramiczno-metalowymi</w:t>
      </w:r>
      <w:r>
        <w:rPr>
          <w:rFonts w:asciiTheme="majorHAnsi" w:hAnsiTheme="majorHAnsi"/>
          <w:sz w:val="24"/>
          <w:szCs w:val="24"/>
        </w:rPr>
        <w:t xml:space="preserve"> albo krótko c</w:t>
      </w:r>
      <w:r w:rsidRPr="000B519B">
        <w:rPr>
          <w:rFonts w:asciiTheme="majorHAnsi" w:hAnsiTheme="majorHAnsi"/>
          <w:sz w:val="24"/>
          <w:szCs w:val="24"/>
        </w:rPr>
        <w:t>ermetalami, nazywa się materiały uzyska</w:t>
      </w:r>
      <w:r>
        <w:rPr>
          <w:rFonts w:asciiTheme="majorHAnsi" w:hAnsiTheme="majorHAnsi"/>
          <w:sz w:val="24"/>
          <w:szCs w:val="24"/>
        </w:rPr>
        <w:t>ne przez połączenie proszków ce</w:t>
      </w:r>
      <w:r w:rsidRPr="000B519B">
        <w:rPr>
          <w:rFonts w:asciiTheme="majorHAnsi" w:hAnsiTheme="majorHAnsi"/>
          <w:sz w:val="24"/>
          <w:szCs w:val="24"/>
        </w:rPr>
        <w:t>ramicznych z metalami, różnymi metodami</w:t>
      </w:r>
      <w:r>
        <w:rPr>
          <w:rFonts w:asciiTheme="majorHAnsi" w:hAnsiTheme="majorHAnsi"/>
          <w:sz w:val="24"/>
          <w:szCs w:val="24"/>
        </w:rPr>
        <w:t xml:space="preserve"> stosowanymi w metalurgii i pro</w:t>
      </w:r>
      <w:r w:rsidRPr="000B519B">
        <w:rPr>
          <w:rFonts w:asciiTheme="majorHAnsi" w:hAnsiTheme="majorHAnsi"/>
          <w:sz w:val="24"/>
          <w:szCs w:val="24"/>
        </w:rPr>
        <w:t>dukc</w:t>
      </w:r>
      <w:r>
        <w:rPr>
          <w:rFonts w:asciiTheme="majorHAnsi" w:hAnsiTheme="majorHAnsi"/>
          <w:sz w:val="24"/>
          <w:szCs w:val="24"/>
        </w:rPr>
        <w:t>ji spieków ceramicznych. Najważ</w:t>
      </w:r>
      <w:r w:rsidRPr="000B519B">
        <w:rPr>
          <w:rFonts w:asciiTheme="majorHAnsi" w:hAnsiTheme="majorHAnsi"/>
          <w:sz w:val="24"/>
          <w:szCs w:val="24"/>
        </w:rPr>
        <w:t>niejsze z nich to:</w:t>
      </w:r>
    </w:p>
    <w:p w:rsidR="000B519B" w:rsidRPr="000B519B" w:rsidRDefault="000B519B" w:rsidP="00401A78">
      <w:pPr>
        <w:spacing w:after="0" w:line="240" w:lineRule="auto"/>
        <w:ind w:left="705" w:hanging="705"/>
        <w:jc w:val="both"/>
        <w:rPr>
          <w:rFonts w:asciiTheme="majorHAnsi" w:hAnsiTheme="majorHAnsi"/>
          <w:sz w:val="24"/>
          <w:szCs w:val="24"/>
        </w:rPr>
      </w:pPr>
      <w:r>
        <w:rPr>
          <w:rFonts w:asciiTheme="majorHAnsi" w:hAnsiTheme="majorHAnsi"/>
          <w:sz w:val="24"/>
          <w:szCs w:val="24"/>
        </w:rPr>
        <w:t>-</w:t>
      </w:r>
      <w:r>
        <w:rPr>
          <w:rFonts w:asciiTheme="majorHAnsi" w:hAnsiTheme="majorHAnsi"/>
          <w:sz w:val="24"/>
          <w:szCs w:val="24"/>
        </w:rPr>
        <w:tab/>
      </w:r>
      <w:r w:rsidRPr="000B519B">
        <w:rPr>
          <w:rFonts w:asciiTheme="majorHAnsi" w:hAnsiTheme="majorHAnsi"/>
          <w:sz w:val="24"/>
          <w:szCs w:val="24"/>
        </w:rPr>
        <w:t>bezpośrednie spiekanie, jeśli metal i  materiał ceramiczny zwilżają się   wzajemnie,</w:t>
      </w:r>
    </w:p>
    <w:p w:rsidR="000B519B" w:rsidRPr="000B519B" w:rsidRDefault="000B519B" w:rsidP="00401A78">
      <w:pPr>
        <w:spacing w:after="0" w:line="240" w:lineRule="auto"/>
        <w:ind w:left="705" w:hanging="705"/>
        <w:jc w:val="both"/>
        <w:rPr>
          <w:rFonts w:asciiTheme="majorHAnsi" w:hAnsiTheme="majorHAnsi"/>
          <w:sz w:val="24"/>
          <w:szCs w:val="24"/>
        </w:rPr>
      </w:pPr>
      <w:r>
        <w:rPr>
          <w:rFonts w:asciiTheme="majorHAnsi" w:hAnsiTheme="majorHAnsi"/>
          <w:sz w:val="24"/>
          <w:szCs w:val="24"/>
        </w:rPr>
        <w:t>-</w:t>
      </w:r>
      <w:r>
        <w:rPr>
          <w:rFonts w:asciiTheme="majorHAnsi" w:hAnsiTheme="majorHAnsi"/>
          <w:sz w:val="24"/>
          <w:szCs w:val="24"/>
        </w:rPr>
        <w:tab/>
      </w:r>
      <w:r w:rsidRPr="000B519B">
        <w:rPr>
          <w:rFonts w:asciiTheme="majorHAnsi" w:hAnsiTheme="majorHAnsi"/>
          <w:sz w:val="24"/>
          <w:szCs w:val="24"/>
        </w:rPr>
        <w:t xml:space="preserve">spiekanie materiału ceramicznego z </w:t>
      </w:r>
      <w:r w:rsidR="0078491F">
        <w:rPr>
          <w:rFonts w:asciiTheme="majorHAnsi" w:hAnsiTheme="majorHAnsi"/>
          <w:sz w:val="24"/>
          <w:szCs w:val="24"/>
        </w:rPr>
        <w:t>tlenkiem</w:t>
      </w:r>
      <w:r w:rsidR="0078491F" w:rsidRPr="000B519B">
        <w:rPr>
          <w:rFonts w:asciiTheme="majorHAnsi" w:hAnsiTheme="majorHAnsi"/>
          <w:sz w:val="24"/>
          <w:szCs w:val="24"/>
        </w:rPr>
        <w:t xml:space="preserve"> </w:t>
      </w:r>
      <w:r w:rsidRPr="000B519B">
        <w:rPr>
          <w:rFonts w:asciiTheme="majorHAnsi" w:hAnsiTheme="majorHAnsi"/>
          <w:sz w:val="24"/>
          <w:szCs w:val="24"/>
        </w:rPr>
        <w:t>metalu, który następnie redukuje się do czystego metalu,</w:t>
      </w:r>
    </w:p>
    <w:p w:rsidR="000B519B" w:rsidRPr="000B519B" w:rsidRDefault="000B519B" w:rsidP="00401A78">
      <w:pPr>
        <w:spacing w:after="0" w:line="240" w:lineRule="auto"/>
        <w:jc w:val="both"/>
        <w:rPr>
          <w:rFonts w:asciiTheme="majorHAnsi" w:hAnsiTheme="majorHAnsi"/>
          <w:sz w:val="24"/>
          <w:szCs w:val="24"/>
        </w:rPr>
      </w:pPr>
      <w:r>
        <w:rPr>
          <w:rFonts w:asciiTheme="majorHAnsi" w:hAnsiTheme="majorHAnsi"/>
          <w:sz w:val="24"/>
          <w:szCs w:val="24"/>
        </w:rPr>
        <w:t>-</w:t>
      </w:r>
      <w:r>
        <w:rPr>
          <w:rFonts w:asciiTheme="majorHAnsi" w:hAnsiTheme="majorHAnsi"/>
          <w:sz w:val="24"/>
          <w:szCs w:val="24"/>
        </w:rPr>
        <w:tab/>
      </w:r>
      <w:r w:rsidRPr="000B519B">
        <w:rPr>
          <w:rFonts w:asciiTheme="majorHAnsi" w:hAnsiTheme="majorHAnsi"/>
          <w:sz w:val="24"/>
          <w:szCs w:val="24"/>
        </w:rPr>
        <w:t>spiekanie laminatów proszków ceramicznych i metalowych,</w:t>
      </w:r>
    </w:p>
    <w:p w:rsidR="000B519B" w:rsidRPr="000B519B" w:rsidRDefault="000B519B" w:rsidP="00401A78">
      <w:pPr>
        <w:spacing w:after="0" w:line="240" w:lineRule="auto"/>
        <w:jc w:val="both"/>
        <w:rPr>
          <w:rFonts w:asciiTheme="majorHAnsi" w:hAnsiTheme="majorHAnsi"/>
          <w:sz w:val="24"/>
          <w:szCs w:val="24"/>
        </w:rPr>
      </w:pPr>
      <w:r>
        <w:rPr>
          <w:rFonts w:asciiTheme="majorHAnsi" w:hAnsiTheme="majorHAnsi"/>
          <w:sz w:val="24"/>
          <w:szCs w:val="24"/>
        </w:rPr>
        <w:t>-</w:t>
      </w:r>
      <w:r>
        <w:rPr>
          <w:rFonts w:asciiTheme="majorHAnsi" w:hAnsiTheme="majorHAnsi"/>
          <w:sz w:val="24"/>
          <w:szCs w:val="24"/>
        </w:rPr>
        <w:tab/>
      </w:r>
      <w:r w:rsidRPr="000B519B">
        <w:rPr>
          <w:rFonts w:asciiTheme="majorHAnsi" w:hAnsiTheme="majorHAnsi"/>
          <w:sz w:val="24"/>
          <w:szCs w:val="24"/>
        </w:rPr>
        <w:t>prasowanie w atmosferze ochron</w:t>
      </w:r>
      <w:r>
        <w:rPr>
          <w:rFonts w:asciiTheme="majorHAnsi" w:hAnsiTheme="majorHAnsi"/>
          <w:sz w:val="24"/>
          <w:szCs w:val="24"/>
        </w:rPr>
        <w:t>nej w temperaturze powyżej 1000</w:t>
      </w:r>
      <w:r w:rsidRPr="000B519B">
        <w:rPr>
          <w:rFonts w:asciiTheme="majorHAnsi" w:hAnsiTheme="majorHAnsi"/>
          <w:sz w:val="24"/>
          <w:szCs w:val="24"/>
          <w:vertAlign w:val="superscript"/>
        </w:rPr>
        <w:t>0</w:t>
      </w:r>
      <w:r w:rsidRPr="000B519B">
        <w:rPr>
          <w:rFonts w:asciiTheme="majorHAnsi" w:hAnsiTheme="majorHAnsi"/>
          <w:sz w:val="24"/>
          <w:szCs w:val="24"/>
        </w:rPr>
        <w:t>C   i  pod</w:t>
      </w:r>
    </w:p>
    <w:p w:rsidR="000B519B" w:rsidRPr="000B519B" w:rsidRDefault="000B519B" w:rsidP="00401A78">
      <w:pPr>
        <w:spacing w:after="0" w:line="240" w:lineRule="auto"/>
        <w:ind w:firstLine="708"/>
        <w:jc w:val="both"/>
        <w:rPr>
          <w:rFonts w:asciiTheme="majorHAnsi" w:hAnsiTheme="majorHAnsi"/>
          <w:sz w:val="24"/>
          <w:szCs w:val="24"/>
        </w:rPr>
      </w:pPr>
      <w:r w:rsidRPr="000B519B">
        <w:rPr>
          <w:rFonts w:asciiTheme="majorHAnsi" w:hAnsiTheme="majorHAnsi"/>
          <w:sz w:val="24"/>
          <w:szCs w:val="24"/>
        </w:rPr>
        <w:t>ciśnieniem powyżej 25 MPa,</w:t>
      </w:r>
    </w:p>
    <w:p w:rsidR="000B519B" w:rsidRPr="000B519B" w:rsidRDefault="000B519B" w:rsidP="00401A78">
      <w:pPr>
        <w:spacing w:after="0" w:line="240" w:lineRule="auto"/>
        <w:jc w:val="both"/>
        <w:rPr>
          <w:rFonts w:asciiTheme="majorHAnsi" w:hAnsiTheme="majorHAnsi"/>
          <w:sz w:val="24"/>
          <w:szCs w:val="24"/>
        </w:rPr>
      </w:pPr>
      <w:r>
        <w:rPr>
          <w:rFonts w:asciiTheme="majorHAnsi" w:hAnsiTheme="majorHAnsi"/>
          <w:sz w:val="24"/>
          <w:szCs w:val="24"/>
        </w:rPr>
        <w:t>-</w:t>
      </w:r>
      <w:r>
        <w:rPr>
          <w:rFonts w:asciiTheme="majorHAnsi" w:hAnsiTheme="majorHAnsi"/>
          <w:sz w:val="24"/>
          <w:szCs w:val="24"/>
        </w:rPr>
        <w:tab/>
      </w:r>
      <w:r w:rsidRPr="000B519B">
        <w:rPr>
          <w:rFonts w:asciiTheme="majorHAnsi" w:hAnsiTheme="majorHAnsi"/>
          <w:sz w:val="24"/>
          <w:szCs w:val="24"/>
        </w:rPr>
        <w:t>spiekanie przy użyciu aktywnych metali lub ich stopów.</w:t>
      </w:r>
    </w:p>
    <w:p w:rsidR="000B519B" w:rsidRPr="000B519B" w:rsidRDefault="000B519B" w:rsidP="00401A78">
      <w:pPr>
        <w:spacing w:after="0" w:line="240" w:lineRule="auto"/>
        <w:jc w:val="both"/>
        <w:rPr>
          <w:rFonts w:asciiTheme="majorHAnsi" w:hAnsiTheme="majorHAnsi"/>
          <w:sz w:val="24"/>
          <w:szCs w:val="24"/>
        </w:rPr>
      </w:pPr>
      <w:r w:rsidRPr="000B519B">
        <w:rPr>
          <w:rFonts w:asciiTheme="majorHAnsi" w:hAnsiTheme="majorHAnsi"/>
          <w:sz w:val="24"/>
          <w:szCs w:val="24"/>
        </w:rPr>
        <w:t>Ponadto stosuje się wiązanie metalu z materiałem ceramicznym, za pośrednictwem  bezpostaciowych  faz  szklistych.</w:t>
      </w:r>
    </w:p>
    <w:p w:rsidR="000B519B" w:rsidRPr="000B519B" w:rsidRDefault="000B519B" w:rsidP="00401A78">
      <w:pPr>
        <w:spacing w:after="0" w:line="240" w:lineRule="auto"/>
        <w:jc w:val="both"/>
        <w:rPr>
          <w:rFonts w:asciiTheme="majorHAnsi" w:hAnsiTheme="majorHAnsi"/>
          <w:sz w:val="24"/>
          <w:szCs w:val="24"/>
        </w:rPr>
      </w:pPr>
      <w:r w:rsidRPr="000B519B">
        <w:rPr>
          <w:rFonts w:asciiTheme="majorHAnsi" w:hAnsiTheme="majorHAnsi"/>
          <w:sz w:val="24"/>
          <w:szCs w:val="24"/>
        </w:rPr>
        <w:t>Składnikami ceramicznymi cermetali są tlenki, węgliki borki, krzemki i azotki, jako metale wiążące stosuje się żelazo, chrom, nikiel, aluminium, molibden, kobalt, srebro, tantal i in., przy czym ich ilość najczęściej zawiera się w granicach 10</w:t>
      </w:r>
      <w:r w:rsidR="00DF0DA7">
        <w:rPr>
          <w:rFonts w:asciiTheme="majorHAnsi" w:hAnsiTheme="majorHAnsi"/>
          <w:sz w:val="24"/>
          <w:szCs w:val="24"/>
        </w:rPr>
        <w:t>÷</w:t>
      </w:r>
      <w:r w:rsidRPr="000B519B">
        <w:rPr>
          <w:rFonts w:asciiTheme="majorHAnsi" w:hAnsiTheme="majorHAnsi"/>
          <w:sz w:val="24"/>
          <w:szCs w:val="24"/>
        </w:rPr>
        <w:t>30%.</w:t>
      </w:r>
    </w:p>
    <w:p w:rsidR="000B519B" w:rsidRPr="000B519B" w:rsidRDefault="000B519B" w:rsidP="00401A78">
      <w:pPr>
        <w:spacing w:after="0" w:line="240" w:lineRule="auto"/>
        <w:jc w:val="both"/>
        <w:rPr>
          <w:rFonts w:asciiTheme="majorHAnsi" w:hAnsiTheme="majorHAnsi"/>
          <w:sz w:val="24"/>
          <w:szCs w:val="24"/>
        </w:rPr>
      </w:pPr>
      <w:r w:rsidRPr="000B519B">
        <w:rPr>
          <w:rFonts w:asciiTheme="majorHAnsi" w:hAnsiTheme="majorHAnsi"/>
          <w:sz w:val="24"/>
          <w:szCs w:val="24"/>
        </w:rPr>
        <w:t>Cermetale klasyfikuje się bądź ze względu na rodzaj składnika cerami</w:t>
      </w:r>
      <w:r>
        <w:rPr>
          <w:rFonts w:asciiTheme="majorHAnsi" w:hAnsiTheme="majorHAnsi"/>
          <w:sz w:val="24"/>
          <w:szCs w:val="24"/>
        </w:rPr>
        <w:t>cznego (tlenkowe, węglikowe itd.</w:t>
      </w:r>
      <w:r w:rsidRPr="000B519B">
        <w:rPr>
          <w:rFonts w:asciiTheme="majorHAnsi" w:hAnsiTheme="majorHAnsi"/>
          <w:sz w:val="24"/>
          <w:szCs w:val="24"/>
        </w:rPr>
        <w:t>), bądź wg zastoso</w:t>
      </w:r>
      <w:r w:rsidR="00DF0DA7">
        <w:rPr>
          <w:rFonts w:asciiTheme="majorHAnsi" w:hAnsiTheme="majorHAnsi"/>
          <w:sz w:val="24"/>
          <w:szCs w:val="24"/>
        </w:rPr>
        <w:t xml:space="preserve">wania </w:t>
      </w:r>
      <w:r>
        <w:rPr>
          <w:rFonts w:asciiTheme="majorHAnsi" w:hAnsiTheme="majorHAnsi"/>
          <w:sz w:val="24"/>
          <w:szCs w:val="24"/>
        </w:rPr>
        <w:t>konstrukcyjne</w:t>
      </w:r>
      <w:r w:rsidR="00DF0DA7">
        <w:rPr>
          <w:rFonts w:asciiTheme="majorHAnsi" w:hAnsiTheme="majorHAnsi"/>
          <w:sz w:val="24"/>
          <w:szCs w:val="24"/>
        </w:rPr>
        <w:t xml:space="preserve">, </w:t>
      </w:r>
      <w:r>
        <w:rPr>
          <w:rFonts w:asciiTheme="majorHAnsi" w:hAnsiTheme="majorHAnsi"/>
          <w:sz w:val="24"/>
          <w:szCs w:val="24"/>
        </w:rPr>
        <w:t>narzędzio</w:t>
      </w:r>
      <w:r w:rsidRPr="000B519B">
        <w:rPr>
          <w:rFonts w:asciiTheme="majorHAnsi" w:hAnsiTheme="majorHAnsi"/>
          <w:sz w:val="24"/>
          <w:szCs w:val="24"/>
        </w:rPr>
        <w:t>we</w:t>
      </w:r>
      <w:r w:rsidR="00DF0DA7">
        <w:rPr>
          <w:rFonts w:asciiTheme="majorHAnsi" w:hAnsiTheme="majorHAnsi"/>
          <w:sz w:val="24"/>
          <w:szCs w:val="24"/>
        </w:rPr>
        <w:t xml:space="preserve"> (rys. nr 22)</w:t>
      </w:r>
      <w:r w:rsidRPr="000B519B">
        <w:rPr>
          <w:rFonts w:asciiTheme="majorHAnsi" w:hAnsiTheme="majorHAnsi"/>
          <w:sz w:val="24"/>
          <w:szCs w:val="24"/>
        </w:rPr>
        <w:t>, żaroodporne, dla elektroniki, dla energety</w:t>
      </w:r>
      <w:r>
        <w:rPr>
          <w:rFonts w:asciiTheme="majorHAnsi" w:hAnsiTheme="majorHAnsi"/>
          <w:sz w:val="24"/>
          <w:szCs w:val="24"/>
        </w:rPr>
        <w:t>ki jądrowej), bądź też wg struk</w:t>
      </w:r>
      <w:r w:rsidRPr="000B519B">
        <w:rPr>
          <w:rFonts w:asciiTheme="majorHAnsi" w:hAnsiTheme="majorHAnsi"/>
          <w:sz w:val="24"/>
          <w:szCs w:val="24"/>
        </w:rPr>
        <w:t>tur</w:t>
      </w:r>
      <w:r>
        <w:rPr>
          <w:rFonts w:asciiTheme="majorHAnsi" w:hAnsiTheme="majorHAnsi"/>
          <w:sz w:val="24"/>
          <w:szCs w:val="24"/>
        </w:rPr>
        <w:t>y. W tym ostatnim przypadku roz</w:t>
      </w:r>
      <w:r w:rsidRPr="000B519B">
        <w:rPr>
          <w:rFonts w:asciiTheme="majorHAnsi" w:hAnsiTheme="majorHAnsi"/>
          <w:sz w:val="24"/>
          <w:szCs w:val="24"/>
        </w:rPr>
        <w:t xml:space="preserve">różnia </w:t>
      </w:r>
      <w:r>
        <w:rPr>
          <w:rFonts w:asciiTheme="majorHAnsi" w:hAnsiTheme="majorHAnsi"/>
          <w:sz w:val="24"/>
          <w:szCs w:val="24"/>
        </w:rPr>
        <w:t>się cermetale o szkielecie cera</w:t>
      </w:r>
      <w:r w:rsidRPr="000B519B">
        <w:rPr>
          <w:rFonts w:asciiTheme="majorHAnsi" w:hAnsiTheme="majorHAnsi"/>
          <w:sz w:val="24"/>
          <w:szCs w:val="24"/>
        </w:rPr>
        <w:t>micznym</w:t>
      </w:r>
      <w:r>
        <w:rPr>
          <w:rFonts w:asciiTheme="majorHAnsi" w:hAnsiTheme="majorHAnsi"/>
          <w:sz w:val="24"/>
          <w:szCs w:val="24"/>
        </w:rPr>
        <w:t>, o szkielecie metalowym, o rów</w:t>
      </w:r>
      <w:r w:rsidRPr="000B519B">
        <w:rPr>
          <w:rFonts w:asciiTheme="majorHAnsi" w:hAnsiTheme="majorHAnsi"/>
          <w:sz w:val="24"/>
          <w:szCs w:val="24"/>
        </w:rPr>
        <w:t>nomiernym rozkładzie obu faz, o ziarnach jednej fazy otoczonych przez fazę drugą, zawierające fazy pośrednie i o budowie warstwowej.</w:t>
      </w:r>
    </w:p>
    <w:p w:rsidR="00E82EEC" w:rsidRDefault="000B519B" w:rsidP="00401A78">
      <w:pPr>
        <w:spacing w:after="0" w:line="240" w:lineRule="auto"/>
        <w:jc w:val="both"/>
        <w:rPr>
          <w:rFonts w:asciiTheme="majorHAnsi" w:hAnsiTheme="majorHAnsi"/>
          <w:sz w:val="24"/>
          <w:szCs w:val="24"/>
        </w:rPr>
      </w:pPr>
      <w:r w:rsidRPr="000B519B">
        <w:rPr>
          <w:rFonts w:asciiTheme="majorHAnsi" w:hAnsiTheme="majorHAnsi"/>
          <w:sz w:val="24"/>
          <w:szCs w:val="24"/>
        </w:rPr>
        <w:t>Aktualnie największe znaczenie mają cermetale narzędziowe (do tej grupy należą m</w:t>
      </w:r>
      <w:r>
        <w:rPr>
          <w:rFonts w:asciiTheme="majorHAnsi" w:hAnsiTheme="majorHAnsi"/>
          <w:sz w:val="24"/>
          <w:szCs w:val="24"/>
        </w:rPr>
        <w:t>.in. węgliki spiekane) oraz cer</w:t>
      </w:r>
      <w:r w:rsidRPr="000B519B">
        <w:rPr>
          <w:rFonts w:asciiTheme="majorHAnsi" w:hAnsiTheme="majorHAnsi"/>
          <w:sz w:val="24"/>
          <w:szCs w:val="24"/>
        </w:rPr>
        <w:t xml:space="preserve">metale </w:t>
      </w:r>
      <w:r>
        <w:rPr>
          <w:rFonts w:asciiTheme="majorHAnsi" w:hAnsiTheme="majorHAnsi"/>
          <w:sz w:val="24"/>
          <w:szCs w:val="24"/>
        </w:rPr>
        <w:t>żaroodporne, stosowane jako two</w:t>
      </w:r>
      <w:r w:rsidRPr="000B519B">
        <w:rPr>
          <w:rFonts w:asciiTheme="majorHAnsi" w:hAnsiTheme="majorHAnsi"/>
          <w:sz w:val="24"/>
          <w:szCs w:val="24"/>
        </w:rPr>
        <w:t>rzywa konstrukcyjne na łopatki turbin</w:t>
      </w:r>
      <w:r w:rsidR="00DF0DA7" w:rsidRPr="00DF0DA7">
        <w:t xml:space="preserve"> </w:t>
      </w:r>
      <w:r w:rsidR="00DF0DA7">
        <w:t>(</w:t>
      </w:r>
      <w:r w:rsidR="00DF0DA7">
        <w:rPr>
          <w:rFonts w:asciiTheme="majorHAnsi" w:hAnsiTheme="majorHAnsi"/>
          <w:sz w:val="24"/>
          <w:szCs w:val="24"/>
        </w:rPr>
        <w:t>rys. nr 23)</w:t>
      </w:r>
      <w:r w:rsidRPr="000B519B">
        <w:rPr>
          <w:rFonts w:asciiTheme="majorHAnsi" w:hAnsiTheme="majorHAnsi"/>
          <w:sz w:val="24"/>
          <w:szCs w:val="24"/>
        </w:rPr>
        <w:t>, charak</w:t>
      </w:r>
      <w:r>
        <w:rPr>
          <w:rFonts w:asciiTheme="majorHAnsi" w:hAnsiTheme="majorHAnsi"/>
          <w:sz w:val="24"/>
          <w:szCs w:val="24"/>
        </w:rPr>
        <w:t>teryzujące się wysoką żaroodpor</w:t>
      </w:r>
      <w:r w:rsidRPr="000B519B">
        <w:rPr>
          <w:rFonts w:asciiTheme="majorHAnsi" w:hAnsiTheme="majorHAnsi"/>
          <w:sz w:val="24"/>
          <w:szCs w:val="24"/>
        </w:rPr>
        <w:t>nością</w:t>
      </w:r>
      <w:r>
        <w:rPr>
          <w:rFonts w:asciiTheme="majorHAnsi" w:hAnsiTheme="majorHAnsi"/>
          <w:sz w:val="24"/>
          <w:szCs w:val="24"/>
        </w:rPr>
        <w:t xml:space="preserve"> i twardością, dobrą wytrzymało</w:t>
      </w:r>
      <w:r w:rsidRPr="000B519B">
        <w:rPr>
          <w:rFonts w:asciiTheme="majorHAnsi" w:hAnsiTheme="majorHAnsi"/>
          <w:sz w:val="24"/>
          <w:szCs w:val="24"/>
        </w:rPr>
        <w:t>ścią i odpornością na gwałtowne zmiany temperatury.</w:t>
      </w:r>
    </w:p>
    <w:p w:rsidR="00DF0DA7" w:rsidRDefault="00DF0DA7" w:rsidP="000B519B">
      <w:pPr>
        <w:spacing w:after="0" w:line="240" w:lineRule="auto"/>
        <w:rPr>
          <w:rFonts w:asciiTheme="majorHAnsi" w:hAnsiTheme="majorHAnsi"/>
          <w:sz w:val="24"/>
          <w:szCs w:val="24"/>
        </w:rPr>
      </w:pPr>
    </w:p>
    <w:p w:rsidR="00DF0DA7" w:rsidRDefault="00DF0DA7" w:rsidP="00401A78">
      <w:pPr>
        <w:spacing w:after="0" w:line="240" w:lineRule="auto"/>
        <w:rPr>
          <w:rFonts w:asciiTheme="majorHAnsi" w:hAnsiTheme="majorHAnsi"/>
          <w:sz w:val="24"/>
          <w:szCs w:val="24"/>
        </w:rPr>
      </w:pPr>
      <w:r>
        <w:rPr>
          <w:noProof/>
          <w:color w:val="0000FF"/>
          <w:lang w:eastAsia="pl-PL"/>
        </w:rPr>
        <w:lastRenderedPageBreak/>
        <w:drawing>
          <wp:inline distT="0" distB="0" distL="0" distR="0" wp14:anchorId="07C70DF5" wp14:editId="7A6F1E88">
            <wp:extent cx="1431290" cy="1677670"/>
            <wp:effectExtent l="0" t="0" r="0" b="0"/>
            <wp:docPr id="22" name="irc_mi" descr="http://mttco.pl/htmlarea/upload/z0.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ttco.pl/htmlarea/upload/z0.jp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31290" cy="1677670"/>
                    </a:xfrm>
                    <a:prstGeom prst="rect">
                      <a:avLst/>
                    </a:prstGeom>
                    <a:noFill/>
                    <a:ln>
                      <a:noFill/>
                    </a:ln>
                  </pic:spPr>
                </pic:pic>
              </a:graphicData>
            </a:graphic>
          </wp:inline>
        </w:drawing>
      </w:r>
      <w:r w:rsidR="00401A78">
        <w:rPr>
          <w:rFonts w:asciiTheme="majorHAnsi" w:hAnsiTheme="majorHAnsi"/>
          <w:sz w:val="24"/>
          <w:szCs w:val="24"/>
        </w:rPr>
        <w:tab/>
      </w:r>
      <w:r w:rsidR="00401A78">
        <w:rPr>
          <w:rFonts w:asciiTheme="majorHAnsi" w:hAnsiTheme="majorHAnsi"/>
          <w:sz w:val="24"/>
          <w:szCs w:val="24"/>
        </w:rPr>
        <w:tab/>
      </w:r>
      <w:r w:rsidR="00401A78">
        <w:rPr>
          <w:rFonts w:asciiTheme="majorHAnsi" w:hAnsiTheme="majorHAnsi"/>
          <w:sz w:val="24"/>
          <w:szCs w:val="24"/>
        </w:rPr>
        <w:tab/>
      </w:r>
      <w:r w:rsidR="00401A78">
        <w:rPr>
          <w:rFonts w:asciiTheme="majorHAnsi" w:hAnsiTheme="majorHAnsi"/>
          <w:sz w:val="24"/>
          <w:szCs w:val="24"/>
        </w:rPr>
        <w:tab/>
      </w:r>
      <w:r w:rsidR="00401A78">
        <w:rPr>
          <w:noProof/>
          <w:color w:val="0000FF"/>
          <w:lang w:eastAsia="pl-PL"/>
        </w:rPr>
        <w:drawing>
          <wp:inline distT="0" distB="0" distL="0" distR="0" wp14:anchorId="06365A7D" wp14:editId="6E3A24C8">
            <wp:extent cx="2496710" cy="1663345"/>
            <wp:effectExtent l="0" t="0" r="0" b="0"/>
            <wp:docPr id="49" name="irc_mi" descr="http://www.resurs.pl/energodiagnostyka/fotoglowna/metoda-MPM_diagnoza-turbiny_01.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esurs.pl/energodiagnostyka/fotoglowna/metoda-MPM_diagnoza-turbiny_01.jpg">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98550" cy="1664571"/>
                    </a:xfrm>
                    <a:prstGeom prst="rect">
                      <a:avLst/>
                    </a:prstGeom>
                    <a:noFill/>
                    <a:ln>
                      <a:noFill/>
                    </a:ln>
                  </pic:spPr>
                </pic:pic>
              </a:graphicData>
            </a:graphic>
          </wp:inline>
        </w:drawing>
      </w:r>
      <w:r w:rsidR="00401A78">
        <w:rPr>
          <w:rFonts w:asciiTheme="majorHAnsi" w:hAnsiTheme="majorHAnsi"/>
          <w:sz w:val="24"/>
          <w:szCs w:val="24"/>
        </w:rPr>
        <w:tab/>
      </w:r>
      <w:r w:rsidR="00401A78">
        <w:rPr>
          <w:rFonts w:asciiTheme="majorHAnsi" w:hAnsiTheme="majorHAnsi"/>
          <w:sz w:val="24"/>
          <w:szCs w:val="24"/>
        </w:rPr>
        <w:tab/>
      </w:r>
      <w:r w:rsidR="00401A78">
        <w:rPr>
          <w:rFonts w:asciiTheme="majorHAnsi" w:hAnsiTheme="majorHAnsi"/>
          <w:sz w:val="24"/>
          <w:szCs w:val="24"/>
        </w:rPr>
        <w:tab/>
      </w:r>
    </w:p>
    <w:p w:rsidR="00401A78" w:rsidRDefault="00DF0DA7" w:rsidP="00401A78">
      <w:pPr>
        <w:spacing w:after="0" w:line="240" w:lineRule="auto"/>
        <w:rPr>
          <w:rFonts w:asciiTheme="majorHAnsi" w:hAnsiTheme="majorHAnsi"/>
        </w:rPr>
      </w:pPr>
      <w:r>
        <w:rPr>
          <w:rFonts w:asciiTheme="majorHAnsi" w:hAnsiTheme="majorHAnsi"/>
        </w:rPr>
        <w:t>rys. nr 22</w:t>
      </w:r>
      <w:r w:rsidRPr="005B46E7">
        <w:rPr>
          <w:rFonts w:asciiTheme="majorHAnsi" w:hAnsiTheme="majorHAnsi"/>
        </w:rPr>
        <w:t xml:space="preserve"> </w:t>
      </w:r>
      <w:r w:rsidRPr="00DF0DA7">
        <w:rPr>
          <w:rFonts w:asciiTheme="majorHAnsi" w:hAnsiTheme="majorHAnsi"/>
        </w:rPr>
        <w:t>Cermetale</w:t>
      </w:r>
      <w:r>
        <w:rPr>
          <w:rFonts w:asciiTheme="majorHAnsi" w:hAnsiTheme="majorHAnsi"/>
        </w:rPr>
        <w:t xml:space="preserve"> zastosowanie na narzędzia</w:t>
      </w:r>
    </w:p>
    <w:p w:rsidR="00DF0DA7" w:rsidRPr="005B46E7" w:rsidRDefault="00DF0DA7" w:rsidP="00401A78">
      <w:pPr>
        <w:spacing w:after="0" w:line="240" w:lineRule="auto"/>
        <w:ind w:left="3540"/>
        <w:rPr>
          <w:rFonts w:asciiTheme="majorHAnsi" w:hAnsiTheme="majorHAnsi"/>
        </w:rPr>
      </w:pPr>
      <w:r>
        <w:rPr>
          <w:rFonts w:asciiTheme="majorHAnsi" w:hAnsiTheme="majorHAnsi"/>
        </w:rPr>
        <w:t>rys. nr 23</w:t>
      </w:r>
      <w:r w:rsidRPr="005B46E7">
        <w:rPr>
          <w:rFonts w:asciiTheme="majorHAnsi" w:hAnsiTheme="majorHAnsi"/>
        </w:rPr>
        <w:t xml:space="preserve"> </w:t>
      </w:r>
      <w:r w:rsidRPr="00DF0DA7">
        <w:rPr>
          <w:rFonts w:asciiTheme="majorHAnsi" w:hAnsiTheme="majorHAnsi"/>
        </w:rPr>
        <w:t>Cermetale</w:t>
      </w:r>
      <w:r>
        <w:rPr>
          <w:rFonts w:asciiTheme="majorHAnsi" w:hAnsiTheme="majorHAnsi"/>
        </w:rPr>
        <w:t xml:space="preserve"> zastosowanie na łopatki turbin</w:t>
      </w:r>
    </w:p>
    <w:p w:rsidR="00DF0DA7" w:rsidRDefault="00DF0DA7" w:rsidP="00DF0DA7">
      <w:pPr>
        <w:spacing w:after="0" w:line="240" w:lineRule="auto"/>
        <w:rPr>
          <w:rFonts w:asciiTheme="majorHAnsi" w:hAnsiTheme="majorHAnsi"/>
          <w:sz w:val="24"/>
          <w:szCs w:val="24"/>
        </w:rPr>
      </w:pPr>
    </w:p>
    <w:p w:rsidR="00791F5C" w:rsidRPr="00D11997" w:rsidRDefault="00791F5C" w:rsidP="00791F5C">
      <w:pPr>
        <w:pStyle w:val="Akapitzlist"/>
        <w:numPr>
          <w:ilvl w:val="0"/>
          <w:numId w:val="1"/>
        </w:numPr>
        <w:rPr>
          <w:rFonts w:asciiTheme="majorHAnsi" w:eastAsia="Calibri" w:hAnsiTheme="majorHAnsi" w:cs="Calibri"/>
          <w:b/>
          <w:sz w:val="24"/>
          <w:szCs w:val="24"/>
        </w:rPr>
      </w:pPr>
      <w:r w:rsidRPr="00791F5C">
        <w:rPr>
          <w:rFonts w:asciiTheme="majorHAnsi" w:eastAsia="Calibri" w:hAnsiTheme="majorHAnsi" w:cs="Calibri"/>
          <w:b/>
          <w:sz w:val="24"/>
          <w:szCs w:val="24"/>
        </w:rPr>
        <w:t>Kompozyty</w:t>
      </w:r>
    </w:p>
    <w:p w:rsidR="00791F5C" w:rsidRPr="00791F5C" w:rsidRDefault="00791F5C" w:rsidP="00401A78">
      <w:pPr>
        <w:spacing w:after="0" w:line="240" w:lineRule="auto"/>
        <w:jc w:val="both"/>
        <w:rPr>
          <w:rFonts w:asciiTheme="majorHAnsi" w:hAnsiTheme="majorHAnsi"/>
          <w:sz w:val="24"/>
          <w:szCs w:val="24"/>
        </w:rPr>
      </w:pPr>
      <w:r w:rsidRPr="00791F5C">
        <w:rPr>
          <w:rFonts w:asciiTheme="majorHAnsi" w:hAnsiTheme="majorHAnsi"/>
          <w:sz w:val="24"/>
          <w:szCs w:val="24"/>
        </w:rPr>
        <w:t>Materiał kompozytowy, kompozyt − materiał o strukturze niejednorodnej, złożony z dwóch lub więcej komponentów (faz) o różnych właściwościach. Właściwości kompozytów nigdy nie są sumą, czy średnią właściwości jego składników. Najczęściej jeden z komponentów stanowi lepiszcze, które gwarantuje jego spójność, twardość, elastyczność i odporność na ściskanie, a drugi, tzw. komponent konstrukcyjny zapewnia większość pozostałych wła</w:t>
      </w:r>
      <w:r w:rsidR="00EE11E0">
        <w:rPr>
          <w:rFonts w:asciiTheme="majorHAnsi" w:hAnsiTheme="majorHAnsi"/>
          <w:sz w:val="24"/>
          <w:szCs w:val="24"/>
        </w:rPr>
        <w:t>sności mechanicznych kompozytu.</w:t>
      </w:r>
    </w:p>
    <w:p w:rsidR="00791F5C" w:rsidRPr="00791F5C" w:rsidRDefault="00791F5C" w:rsidP="00401A78">
      <w:pPr>
        <w:spacing w:after="0" w:line="240" w:lineRule="auto"/>
        <w:jc w:val="both"/>
        <w:rPr>
          <w:rFonts w:asciiTheme="majorHAnsi" w:hAnsiTheme="majorHAnsi"/>
          <w:sz w:val="24"/>
          <w:szCs w:val="24"/>
        </w:rPr>
      </w:pPr>
      <w:r w:rsidRPr="00791F5C">
        <w:rPr>
          <w:rFonts w:asciiTheme="majorHAnsi" w:hAnsiTheme="majorHAnsi"/>
          <w:sz w:val="24"/>
          <w:szCs w:val="24"/>
        </w:rPr>
        <w:t>Wiele kompozytów wykazuje anizotropię</w:t>
      </w:r>
      <w:r w:rsidR="0078491F">
        <w:rPr>
          <w:rFonts w:asciiTheme="majorHAnsi" w:hAnsiTheme="majorHAnsi"/>
          <w:sz w:val="24"/>
          <w:szCs w:val="24"/>
        </w:rPr>
        <w:t xml:space="preserve"> (kierunkowość)</w:t>
      </w:r>
      <w:r w:rsidRPr="00791F5C">
        <w:rPr>
          <w:rFonts w:asciiTheme="majorHAnsi" w:hAnsiTheme="majorHAnsi"/>
          <w:sz w:val="24"/>
          <w:szCs w:val="24"/>
        </w:rPr>
        <w:t xml:space="preserve"> różnych właściwości fizycznych. Nie muszą to być wyłącznie własności mechaniczne. Np. polaroid to przykład kompozytu, który osiągnął sukces komercyjny dzięki jego szczególnym anizotropowy</w:t>
      </w:r>
      <w:r w:rsidR="00EE11E0">
        <w:rPr>
          <w:rFonts w:asciiTheme="majorHAnsi" w:hAnsiTheme="majorHAnsi"/>
          <w:sz w:val="24"/>
          <w:szCs w:val="24"/>
        </w:rPr>
        <w:t>m własnościom elektrooptycznym.</w:t>
      </w:r>
    </w:p>
    <w:p w:rsidR="00791F5C" w:rsidRDefault="00791F5C" w:rsidP="00D02B3C">
      <w:pPr>
        <w:spacing w:after="0" w:line="240" w:lineRule="auto"/>
        <w:jc w:val="both"/>
        <w:rPr>
          <w:rFonts w:asciiTheme="majorHAnsi" w:hAnsiTheme="majorHAnsi"/>
          <w:sz w:val="24"/>
          <w:szCs w:val="24"/>
        </w:rPr>
      </w:pPr>
      <w:r w:rsidRPr="00791F5C">
        <w:rPr>
          <w:rFonts w:asciiTheme="majorHAnsi" w:hAnsiTheme="majorHAnsi"/>
          <w:sz w:val="24"/>
          <w:szCs w:val="24"/>
        </w:rPr>
        <w:t>Jednymi z najczęściej stosowanych komponentów konstrukcyjnych są silne włókna takie jak włókno szklane, kwarc, azbest, kevlar</w:t>
      </w:r>
      <w:r w:rsidR="00EE11E0">
        <w:rPr>
          <w:rFonts w:asciiTheme="majorHAnsi" w:hAnsiTheme="majorHAnsi"/>
          <w:sz w:val="24"/>
          <w:szCs w:val="24"/>
        </w:rPr>
        <w:t>(rys. nr 24</w:t>
      </w:r>
      <w:r w:rsidR="00EE11E0" w:rsidRPr="00EE11E0">
        <w:rPr>
          <w:rFonts w:asciiTheme="majorHAnsi" w:hAnsiTheme="majorHAnsi"/>
          <w:sz w:val="24"/>
          <w:szCs w:val="24"/>
        </w:rPr>
        <w:t xml:space="preserve">), </w:t>
      </w:r>
      <w:r w:rsidRPr="00791F5C">
        <w:rPr>
          <w:rFonts w:asciiTheme="majorHAnsi" w:hAnsiTheme="majorHAnsi"/>
          <w:sz w:val="24"/>
          <w:szCs w:val="24"/>
        </w:rPr>
        <w:t xml:space="preserve"> czy włókna węglowe dając materiałowi dużą odporność na rozciąganie. Do najczęściej stosowanych lepiszczy zaliczają się żywice syntetyczne oparte na poliestrach, polieterach (epoksydach), poliuretanach i żywicach silikonowych.</w:t>
      </w:r>
    </w:p>
    <w:p w:rsidR="00EE11E0" w:rsidRDefault="00EE11E0" w:rsidP="00401A78">
      <w:pPr>
        <w:spacing w:after="0" w:line="240" w:lineRule="auto"/>
        <w:rPr>
          <w:rFonts w:asciiTheme="majorHAnsi" w:hAnsiTheme="majorHAnsi"/>
          <w:sz w:val="24"/>
          <w:szCs w:val="24"/>
        </w:rPr>
      </w:pPr>
      <w:r>
        <w:rPr>
          <w:noProof/>
          <w:color w:val="0000FF"/>
          <w:lang w:eastAsia="pl-PL"/>
        </w:rPr>
        <w:drawing>
          <wp:inline distT="0" distB="0" distL="0" distR="0" wp14:anchorId="36C5579F" wp14:editId="4BBF3CC3">
            <wp:extent cx="2162755" cy="1620804"/>
            <wp:effectExtent l="0" t="0" r="9525" b="0"/>
            <wp:docPr id="24" name="irc_mi" descr="http://t2.gstatic.com/images?q=tbn:ANd9GcQ8mW_Ow14y3uiLvEzt4WhAqyfRqrput7b-g8_x6no7xt9Vry-dTQ">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Q8mW_Ow14y3uiLvEzt4WhAqyfRqrput7b-g8_x6no7xt9Vry-dTQ">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62786" cy="1620827"/>
                    </a:xfrm>
                    <a:prstGeom prst="rect">
                      <a:avLst/>
                    </a:prstGeom>
                    <a:noFill/>
                    <a:ln>
                      <a:noFill/>
                    </a:ln>
                  </pic:spPr>
                </pic:pic>
              </a:graphicData>
            </a:graphic>
          </wp:inline>
        </w:drawing>
      </w:r>
    </w:p>
    <w:p w:rsidR="00791F5C" w:rsidRPr="00D02B3C" w:rsidRDefault="00EE11E0" w:rsidP="00791F5C">
      <w:pPr>
        <w:spacing w:after="0" w:line="240" w:lineRule="auto"/>
        <w:rPr>
          <w:rFonts w:asciiTheme="majorHAnsi" w:hAnsiTheme="majorHAnsi"/>
        </w:rPr>
      </w:pPr>
      <w:r>
        <w:rPr>
          <w:rFonts w:asciiTheme="majorHAnsi" w:hAnsiTheme="majorHAnsi"/>
        </w:rPr>
        <w:t>rys. nr 24</w:t>
      </w:r>
      <w:r w:rsidRPr="005B46E7">
        <w:rPr>
          <w:rFonts w:asciiTheme="majorHAnsi" w:hAnsiTheme="majorHAnsi"/>
        </w:rPr>
        <w:t xml:space="preserve"> </w:t>
      </w:r>
      <w:proofErr w:type="spellStart"/>
      <w:r>
        <w:rPr>
          <w:rFonts w:asciiTheme="majorHAnsi" w:hAnsiTheme="majorHAnsi"/>
        </w:rPr>
        <w:t>Kevlar</w:t>
      </w:r>
      <w:proofErr w:type="spellEnd"/>
    </w:p>
    <w:p w:rsidR="00791F5C" w:rsidRPr="00791F5C" w:rsidRDefault="00791F5C" w:rsidP="00401A78">
      <w:pPr>
        <w:spacing w:after="0" w:line="240" w:lineRule="auto"/>
        <w:jc w:val="both"/>
        <w:rPr>
          <w:rFonts w:asciiTheme="majorHAnsi" w:hAnsiTheme="majorHAnsi"/>
          <w:sz w:val="24"/>
          <w:szCs w:val="24"/>
        </w:rPr>
      </w:pPr>
      <w:r w:rsidRPr="00791F5C">
        <w:rPr>
          <w:rFonts w:asciiTheme="majorHAnsi" w:hAnsiTheme="majorHAnsi"/>
          <w:sz w:val="24"/>
          <w:szCs w:val="24"/>
        </w:rPr>
        <w:t xml:space="preserve">Kompozyty mają zastosowanie jako materiały konstrukcyjne w wielu dziedzinach techniki, m.in. w budownictwie (np. beton, żelbet), w technice lotniczej i astronautyce (np. elementy samolotów, rakiet, sztucznych satelitów), w przemyśle środków transportu kołowego i szynowego (np. resory i zderzaki samochodowe, okładziny hamulcowe), w produkcji części maszyn, urządzeń i wyrobów sprzętu sportowego (np. łodzie, </w:t>
      </w:r>
      <w:r w:rsidR="00D67A80">
        <w:rPr>
          <w:rFonts w:asciiTheme="majorHAnsi" w:hAnsiTheme="majorHAnsi"/>
          <w:sz w:val="24"/>
          <w:szCs w:val="24"/>
        </w:rPr>
        <w:t>narty, tyczki, oszczepy).</w:t>
      </w:r>
    </w:p>
    <w:p w:rsidR="00D02B3C" w:rsidRDefault="00791F5C" w:rsidP="00401A78">
      <w:pPr>
        <w:spacing w:after="0" w:line="240" w:lineRule="auto"/>
        <w:ind w:firstLine="708"/>
        <w:jc w:val="both"/>
        <w:rPr>
          <w:rFonts w:asciiTheme="majorHAnsi" w:hAnsiTheme="majorHAnsi"/>
          <w:sz w:val="24"/>
          <w:szCs w:val="24"/>
        </w:rPr>
      </w:pPr>
      <w:r w:rsidRPr="00791F5C">
        <w:rPr>
          <w:rFonts w:asciiTheme="majorHAnsi" w:hAnsiTheme="majorHAnsi"/>
          <w:sz w:val="24"/>
          <w:szCs w:val="24"/>
        </w:rPr>
        <w:t xml:space="preserve">Współczesny rozwój materiałów kompozytowych zaczął się jednak dopiero po opanowaniu procesu produkcji żywic syntetycznych, stanowiącym podstawę produkcji laminatów. </w:t>
      </w:r>
    </w:p>
    <w:p w:rsidR="00D67A80" w:rsidRPr="00791F5C" w:rsidRDefault="00791F5C" w:rsidP="00401A78">
      <w:pPr>
        <w:spacing w:after="0" w:line="240" w:lineRule="auto"/>
        <w:ind w:firstLine="708"/>
        <w:jc w:val="both"/>
        <w:rPr>
          <w:rFonts w:asciiTheme="majorHAnsi" w:hAnsiTheme="majorHAnsi"/>
          <w:sz w:val="24"/>
          <w:szCs w:val="24"/>
        </w:rPr>
      </w:pPr>
      <w:r w:rsidRPr="00791F5C">
        <w:rPr>
          <w:rFonts w:asciiTheme="majorHAnsi" w:hAnsiTheme="majorHAnsi"/>
          <w:sz w:val="24"/>
          <w:szCs w:val="24"/>
        </w:rPr>
        <w:lastRenderedPageBreak/>
        <w:t>Jednym z pierwszych kompozytów opartych na tych żywicach był bakelit, pierwszy przedstawiciel fenoplastów. Gwałtowny rozwój materiałów kompozytowych w trakcie i po II wojnie światowej był też związany z rosnącym zapotrzebowaniem przemysłu lotniczego, kosmicznego i motoryzacyjnego na lekkie i wytrzymałe materiały, którymi dałoby się zastąpić stal i inne metale. Obecnie, kompozyty stosuje w wielu technologiach - począwszy od implantów stosowanych w medycynie po tanie materiały konstrukcyjne stosowane w budownictwie.</w:t>
      </w:r>
    </w:p>
    <w:p w:rsidR="00D67A80" w:rsidRPr="00791F5C" w:rsidRDefault="00EE11E0" w:rsidP="00401A78">
      <w:pPr>
        <w:spacing w:after="0" w:line="240" w:lineRule="auto"/>
        <w:jc w:val="both"/>
        <w:rPr>
          <w:rFonts w:asciiTheme="majorHAnsi" w:hAnsiTheme="majorHAnsi"/>
          <w:sz w:val="24"/>
          <w:szCs w:val="24"/>
        </w:rPr>
      </w:pPr>
      <w:r>
        <w:rPr>
          <w:rFonts w:asciiTheme="majorHAnsi" w:hAnsiTheme="majorHAnsi"/>
          <w:sz w:val="24"/>
          <w:szCs w:val="24"/>
        </w:rPr>
        <w:t>Wyróżniamy następujące rodzaje kompozytów:</w:t>
      </w:r>
    </w:p>
    <w:p w:rsidR="00791F5C" w:rsidRPr="00791F5C" w:rsidRDefault="00D67A80" w:rsidP="00401A78">
      <w:pPr>
        <w:spacing w:after="0" w:line="240" w:lineRule="auto"/>
        <w:ind w:left="705" w:hanging="705"/>
        <w:jc w:val="both"/>
        <w:rPr>
          <w:rFonts w:asciiTheme="majorHAnsi" w:hAnsiTheme="majorHAnsi"/>
          <w:sz w:val="24"/>
          <w:szCs w:val="24"/>
        </w:rPr>
      </w:pPr>
      <w:r>
        <w:rPr>
          <w:rFonts w:asciiTheme="majorHAnsi" w:hAnsiTheme="majorHAnsi"/>
          <w:sz w:val="24"/>
          <w:szCs w:val="24"/>
        </w:rPr>
        <w:t>-</w:t>
      </w:r>
      <w:r>
        <w:rPr>
          <w:rFonts w:asciiTheme="majorHAnsi" w:hAnsiTheme="majorHAnsi"/>
          <w:sz w:val="24"/>
          <w:szCs w:val="24"/>
        </w:rPr>
        <w:tab/>
        <w:t xml:space="preserve">kompozyty strukturalne </w:t>
      </w:r>
      <w:r w:rsidR="00791F5C" w:rsidRPr="00791F5C">
        <w:rPr>
          <w:rFonts w:asciiTheme="majorHAnsi" w:hAnsiTheme="majorHAnsi"/>
          <w:sz w:val="24"/>
          <w:szCs w:val="24"/>
        </w:rPr>
        <w:t>w których występują ciągłe struktury komponentów konstrukcyjnych - warstwy (np. sklejka), pręty (np. żelbet) lub regularne struktury trójwymiarowe np. przypominające plaster miodu,</w:t>
      </w:r>
    </w:p>
    <w:p w:rsidR="00791F5C" w:rsidRPr="00791F5C" w:rsidRDefault="00D67A80" w:rsidP="00401A78">
      <w:pPr>
        <w:spacing w:after="0" w:line="240" w:lineRule="auto"/>
        <w:ind w:left="705" w:hanging="705"/>
        <w:jc w:val="both"/>
        <w:rPr>
          <w:rFonts w:asciiTheme="majorHAnsi" w:hAnsiTheme="majorHAnsi"/>
          <w:sz w:val="24"/>
          <w:szCs w:val="24"/>
        </w:rPr>
      </w:pPr>
      <w:r>
        <w:rPr>
          <w:rFonts w:asciiTheme="majorHAnsi" w:hAnsiTheme="majorHAnsi"/>
          <w:sz w:val="24"/>
          <w:szCs w:val="24"/>
        </w:rPr>
        <w:t>-</w:t>
      </w:r>
      <w:r>
        <w:rPr>
          <w:rFonts w:asciiTheme="majorHAnsi" w:hAnsiTheme="majorHAnsi"/>
          <w:sz w:val="24"/>
          <w:szCs w:val="24"/>
        </w:rPr>
        <w:tab/>
        <w:t xml:space="preserve">laminaty </w:t>
      </w:r>
      <w:r w:rsidR="00791F5C" w:rsidRPr="00791F5C">
        <w:rPr>
          <w:rFonts w:asciiTheme="majorHAnsi" w:hAnsiTheme="majorHAnsi"/>
          <w:sz w:val="24"/>
          <w:szCs w:val="24"/>
        </w:rPr>
        <w:t>które składają się z włókien za</w:t>
      </w:r>
      <w:r>
        <w:rPr>
          <w:rFonts w:asciiTheme="majorHAnsi" w:hAnsiTheme="majorHAnsi"/>
          <w:sz w:val="24"/>
          <w:szCs w:val="24"/>
        </w:rPr>
        <w:t xml:space="preserve">topionych w lepiszczach </w:t>
      </w:r>
      <w:r w:rsidR="00791F5C" w:rsidRPr="00791F5C">
        <w:rPr>
          <w:rFonts w:asciiTheme="majorHAnsi" w:hAnsiTheme="majorHAnsi"/>
          <w:sz w:val="24"/>
          <w:szCs w:val="24"/>
        </w:rPr>
        <w:t>w zależności od sposobu uporządkowania włókien ro</w:t>
      </w:r>
      <w:r>
        <w:rPr>
          <w:rFonts w:asciiTheme="majorHAnsi" w:hAnsiTheme="majorHAnsi"/>
          <w:sz w:val="24"/>
          <w:szCs w:val="24"/>
        </w:rPr>
        <w:t>zróżnia się taśmy kompozytowe (</w:t>
      </w:r>
      <w:r w:rsidR="00791F5C" w:rsidRPr="00791F5C">
        <w:rPr>
          <w:rFonts w:asciiTheme="majorHAnsi" w:hAnsiTheme="majorHAnsi"/>
          <w:sz w:val="24"/>
          <w:szCs w:val="24"/>
        </w:rPr>
        <w:t>włókna ułożone w jednym kierunku</w:t>
      </w:r>
      <w:r>
        <w:rPr>
          <w:rFonts w:asciiTheme="majorHAnsi" w:hAnsiTheme="majorHAnsi"/>
          <w:sz w:val="24"/>
          <w:szCs w:val="24"/>
        </w:rPr>
        <w:t>), maty kompozytowe (</w:t>
      </w:r>
      <w:r w:rsidRPr="00D67A80">
        <w:rPr>
          <w:rFonts w:asciiTheme="majorHAnsi" w:hAnsiTheme="majorHAnsi"/>
          <w:sz w:val="24"/>
          <w:szCs w:val="24"/>
        </w:rPr>
        <w:t xml:space="preserve">włókna ułożone </w:t>
      </w:r>
      <w:r w:rsidR="00791F5C" w:rsidRPr="00791F5C">
        <w:rPr>
          <w:rFonts w:asciiTheme="majorHAnsi" w:hAnsiTheme="majorHAnsi"/>
          <w:sz w:val="24"/>
          <w:szCs w:val="24"/>
        </w:rPr>
        <w:t>w dwóch prostopadłych kierunkach</w:t>
      </w:r>
      <w:r>
        <w:rPr>
          <w:rFonts w:asciiTheme="majorHAnsi" w:hAnsiTheme="majorHAnsi"/>
          <w:sz w:val="24"/>
          <w:szCs w:val="24"/>
        </w:rPr>
        <w:t xml:space="preserve">) </w:t>
      </w:r>
      <w:r w:rsidR="00791F5C" w:rsidRPr="00791F5C">
        <w:rPr>
          <w:rFonts w:asciiTheme="majorHAnsi" w:hAnsiTheme="majorHAnsi"/>
          <w:sz w:val="24"/>
          <w:szCs w:val="24"/>
        </w:rPr>
        <w:t>lub nieuporządkowane np. pykret,</w:t>
      </w:r>
    </w:p>
    <w:p w:rsidR="00791F5C" w:rsidRPr="00791F5C" w:rsidRDefault="00D67A80" w:rsidP="00401A78">
      <w:pPr>
        <w:spacing w:after="0" w:line="240" w:lineRule="auto"/>
        <w:ind w:left="705" w:hanging="705"/>
        <w:jc w:val="both"/>
        <w:rPr>
          <w:rFonts w:asciiTheme="majorHAnsi" w:hAnsiTheme="majorHAnsi"/>
          <w:sz w:val="24"/>
          <w:szCs w:val="24"/>
        </w:rPr>
      </w:pPr>
      <w:r>
        <w:rPr>
          <w:rFonts w:asciiTheme="majorHAnsi" w:hAnsiTheme="majorHAnsi"/>
          <w:sz w:val="24"/>
          <w:szCs w:val="24"/>
        </w:rPr>
        <w:t>-</w:t>
      </w:r>
      <w:r>
        <w:rPr>
          <w:rFonts w:asciiTheme="majorHAnsi" w:hAnsiTheme="majorHAnsi"/>
          <w:sz w:val="24"/>
          <w:szCs w:val="24"/>
        </w:rPr>
        <w:tab/>
      </w:r>
      <w:r w:rsidR="00791F5C" w:rsidRPr="00791F5C">
        <w:rPr>
          <w:rFonts w:asciiTheme="majorHAnsi" w:hAnsiTheme="majorHAnsi"/>
          <w:sz w:val="24"/>
          <w:szCs w:val="24"/>
        </w:rPr>
        <w:t>mikrokompozyty i nanokompoz</w:t>
      </w:r>
      <w:r>
        <w:rPr>
          <w:rFonts w:asciiTheme="majorHAnsi" w:hAnsiTheme="majorHAnsi"/>
          <w:sz w:val="24"/>
          <w:szCs w:val="24"/>
        </w:rPr>
        <w:t xml:space="preserve">yty </w:t>
      </w:r>
      <w:r w:rsidR="00791F5C" w:rsidRPr="00791F5C">
        <w:rPr>
          <w:rFonts w:asciiTheme="majorHAnsi" w:hAnsiTheme="majorHAnsi"/>
          <w:sz w:val="24"/>
          <w:szCs w:val="24"/>
        </w:rPr>
        <w:t>w których regularna struktura dwóch lub więcej składników jest zorganizowana już na poziomie nadcząsteczkowym - tego rodzaju kompozyty występują w organizmach naturalnych - np. drewno - jest rodzajem mikrokompozytu, w skład którego wchodzą zorganizowane w skręcone pęczki włókna celulozowe, "sklejone" ligniną - współcześnie próby sztucznego otrzymywania tego rodzaju kompozytów są prowadzone w ramach badań nanotechnologicznych,</w:t>
      </w:r>
    </w:p>
    <w:p w:rsidR="004D3699" w:rsidRDefault="00D67A80" w:rsidP="00D02B3C">
      <w:pPr>
        <w:spacing w:after="0" w:line="240" w:lineRule="auto"/>
        <w:ind w:left="705" w:hanging="705"/>
        <w:jc w:val="both"/>
        <w:rPr>
          <w:rFonts w:asciiTheme="majorHAnsi" w:hAnsiTheme="majorHAnsi"/>
          <w:sz w:val="24"/>
          <w:szCs w:val="24"/>
        </w:rPr>
      </w:pPr>
      <w:r>
        <w:rPr>
          <w:rFonts w:asciiTheme="majorHAnsi" w:hAnsiTheme="majorHAnsi"/>
          <w:sz w:val="24"/>
          <w:szCs w:val="24"/>
        </w:rPr>
        <w:t>-</w:t>
      </w:r>
      <w:r>
        <w:rPr>
          <w:rFonts w:asciiTheme="majorHAnsi" w:hAnsiTheme="majorHAnsi"/>
          <w:sz w:val="24"/>
          <w:szCs w:val="24"/>
        </w:rPr>
        <w:tab/>
      </w:r>
      <w:r w:rsidR="00791F5C" w:rsidRPr="00791F5C">
        <w:rPr>
          <w:rFonts w:asciiTheme="majorHAnsi" w:hAnsiTheme="majorHAnsi"/>
          <w:sz w:val="24"/>
          <w:szCs w:val="24"/>
        </w:rPr>
        <w:t>stopy strukturalne - które są rodzajem stopów metali, metali z niemetalami, polimerów między sobą oraz polimerów z metalami i niemetalami o bardzo regularnej mikrostrukturze - przykładem tego rodzaju kompozytu jest stal damasceńska i duraluminium</w:t>
      </w:r>
      <w:r>
        <w:rPr>
          <w:rFonts w:asciiTheme="majorHAnsi" w:hAnsiTheme="majorHAnsi"/>
          <w:sz w:val="24"/>
          <w:szCs w:val="24"/>
        </w:rPr>
        <w:t>.</w:t>
      </w:r>
    </w:p>
    <w:p w:rsidR="00D02B3C" w:rsidRPr="00D02B3C" w:rsidRDefault="00D02B3C" w:rsidP="00D02B3C">
      <w:pPr>
        <w:spacing w:after="0" w:line="240" w:lineRule="auto"/>
        <w:ind w:left="705" w:hanging="705"/>
        <w:jc w:val="both"/>
        <w:rPr>
          <w:rFonts w:asciiTheme="majorHAnsi" w:hAnsiTheme="majorHAnsi"/>
          <w:sz w:val="24"/>
          <w:szCs w:val="24"/>
        </w:rPr>
      </w:pPr>
    </w:p>
    <w:p w:rsidR="004D3699" w:rsidRPr="00401A78" w:rsidRDefault="004D3699" w:rsidP="00D02B3C">
      <w:pPr>
        <w:spacing w:after="0" w:line="240" w:lineRule="auto"/>
        <w:rPr>
          <w:rFonts w:asciiTheme="majorHAnsi" w:eastAsia="Calibri" w:hAnsiTheme="majorHAnsi" w:cs="Calibri"/>
          <w:b/>
          <w:sz w:val="24"/>
          <w:szCs w:val="24"/>
        </w:rPr>
      </w:pPr>
      <w:r w:rsidRPr="00401A78">
        <w:rPr>
          <w:rFonts w:asciiTheme="majorHAnsi" w:eastAsia="Calibri" w:hAnsiTheme="majorHAnsi" w:cs="Calibri"/>
          <w:b/>
          <w:sz w:val="24"/>
          <w:szCs w:val="24"/>
        </w:rPr>
        <w:t>7.</w:t>
      </w:r>
      <w:r w:rsidRPr="00401A78">
        <w:rPr>
          <w:b/>
        </w:rPr>
        <w:t xml:space="preserve"> </w:t>
      </w:r>
      <w:r w:rsidRPr="00401A78">
        <w:rPr>
          <w:rFonts w:asciiTheme="majorHAnsi" w:eastAsia="Calibri" w:hAnsiTheme="majorHAnsi" w:cs="Calibri"/>
          <w:b/>
          <w:sz w:val="24"/>
          <w:szCs w:val="24"/>
        </w:rPr>
        <w:t>Metale żelazne i ich stopy</w:t>
      </w:r>
    </w:p>
    <w:p w:rsidR="004D3699" w:rsidRPr="00401A78" w:rsidRDefault="004D3699" w:rsidP="004D3699">
      <w:pPr>
        <w:spacing w:after="0" w:line="240" w:lineRule="auto"/>
        <w:rPr>
          <w:rFonts w:asciiTheme="majorHAnsi" w:eastAsia="Calibri" w:hAnsiTheme="majorHAnsi" w:cs="Calibri"/>
          <w:b/>
          <w:sz w:val="28"/>
          <w:szCs w:val="28"/>
        </w:rPr>
      </w:pPr>
      <w:r w:rsidRPr="00401A78">
        <w:rPr>
          <w:rFonts w:asciiTheme="majorHAnsi" w:eastAsia="Calibri" w:hAnsiTheme="majorHAnsi" w:cs="Calibri"/>
          <w:b/>
          <w:sz w:val="24"/>
          <w:szCs w:val="28"/>
        </w:rPr>
        <w:t>Żeliwa</w:t>
      </w:r>
    </w:p>
    <w:p w:rsidR="004D3699" w:rsidRPr="00787C45" w:rsidRDefault="004D3699" w:rsidP="004D3699">
      <w:pPr>
        <w:spacing w:after="0" w:line="240" w:lineRule="auto"/>
        <w:ind w:firstLine="360"/>
        <w:jc w:val="both"/>
        <w:rPr>
          <w:rFonts w:asciiTheme="majorHAnsi" w:eastAsia="Calibri" w:hAnsiTheme="majorHAnsi" w:cs="Calibri"/>
          <w:sz w:val="24"/>
          <w:szCs w:val="24"/>
        </w:rPr>
      </w:pPr>
      <w:r w:rsidRPr="00787C45">
        <w:rPr>
          <w:rFonts w:asciiTheme="majorHAnsi" w:eastAsia="Calibri" w:hAnsiTheme="majorHAnsi" w:cs="Calibri"/>
          <w:sz w:val="24"/>
          <w:szCs w:val="24"/>
        </w:rPr>
        <w:t>Wyjściowy stop żelaza z węglem otrzymuje się z wielkiego pieca jest to tzw. surówka, zawierająca 3÷4,5% węgla. Surówka przetopiona po raz wtóry ze złomem żeliwnym lub stalowym i dodatkami (jak np. żelazokrzem, żelazomangan) nosi nazwę żeliwa. Węgiel może występować w surówce lub w żeliwie albo w postaci grafitu, albo związany z żelazem w postaci węglika żelaza (Fe</w:t>
      </w:r>
      <w:r w:rsidRPr="00787C45">
        <w:rPr>
          <w:rFonts w:asciiTheme="majorHAnsi" w:eastAsia="Calibri" w:hAnsiTheme="majorHAnsi" w:cs="Calibri"/>
          <w:sz w:val="24"/>
          <w:szCs w:val="24"/>
          <w:vertAlign w:val="subscript"/>
        </w:rPr>
        <w:t>3</w:t>
      </w:r>
      <w:r w:rsidRPr="00787C45">
        <w:rPr>
          <w:rFonts w:asciiTheme="majorHAnsi" w:eastAsia="Calibri" w:hAnsiTheme="majorHAnsi" w:cs="Calibri"/>
          <w:sz w:val="24"/>
          <w:szCs w:val="24"/>
        </w:rPr>
        <w:t xml:space="preserve">C), czyli cementytu (węglik żelaza, zwany też karbidkiem żelaza jest bardzo twardy, jego twardość leży między twardością    korundu i diamentu). </w:t>
      </w:r>
    </w:p>
    <w:p w:rsidR="004D3699" w:rsidRPr="00787C45" w:rsidRDefault="004D3699" w:rsidP="00D02B3C">
      <w:pPr>
        <w:spacing w:after="0" w:line="240" w:lineRule="auto"/>
        <w:ind w:firstLine="360"/>
        <w:jc w:val="both"/>
        <w:rPr>
          <w:rFonts w:asciiTheme="majorHAnsi" w:eastAsia="Calibri" w:hAnsiTheme="majorHAnsi" w:cs="Calibri"/>
          <w:sz w:val="24"/>
          <w:szCs w:val="24"/>
        </w:rPr>
      </w:pPr>
      <w:r w:rsidRPr="00787C45">
        <w:rPr>
          <w:rFonts w:asciiTheme="majorHAnsi" w:eastAsia="Calibri" w:hAnsiTheme="majorHAnsi" w:cs="Calibri"/>
          <w:sz w:val="24"/>
          <w:szCs w:val="24"/>
        </w:rPr>
        <w:t>Jeżeli większa część zawartego węgla wydzieli się pod postacią grafitu, to przełom takiej surówki lub żeliwa ma barwę szarą i strukturę przedstawioną na rys. nr 1.</w:t>
      </w:r>
    </w:p>
    <w:p w:rsidR="004D3699" w:rsidRPr="00787C45" w:rsidRDefault="004D3699" w:rsidP="00401A78">
      <w:pPr>
        <w:spacing w:after="0" w:line="240" w:lineRule="auto"/>
        <w:ind w:firstLine="360"/>
        <w:rPr>
          <w:rFonts w:asciiTheme="majorHAnsi" w:eastAsia="Calibri" w:hAnsiTheme="majorHAnsi" w:cs="Calibri"/>
          <w:sz w:val="24"/>
          <w:szCs w:val="24"/>
        </w:rPr>
      </w:pPr>
      <w:r w:rsidRPr="00787C45">
        <w:rPr>
          <w:rFonts w:asciiTheme="majorHAnsi" w:eastAsia="Calibri" w:hAnsiTheme="majorHAnsi" w:cs="Calibri"/>
          <w:noProof/>
          <w:sz w:val="24"/>
          <w:szCs w:val="24"/>
          <w:lang w:eastAsia="pl-PL"/>
        </w:rPr>
        <w:drawing>
          <wp:inline distT="0" distB="0" distL="0" distR="0" wp14:anchorId="6F0CE2FE" wp14:editId="5C6D0B87">
            <wp:extent cx="2078990" cy="1554480"/>
            <wp:effectExtent l="0" t="0" r="0" b="762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78990" cy="1554480"/>
                    </a:xfrm>
                    <a:prstGeom prst="rect">
                      <a:avLst/>
                    </a:prstGeom>
                    <a:noFill/>
                  </pic:spPr>
                </pic:pic>
              </a:graphicData>
            </a:graphic>
          </wp:inline>
        </w:drawing>
      </w:r>
      <w:r w:rsidR="009422EE">
        <w:rPr>
          <w:rFonts w:asciiTheme="majorHAnsi" w:eastAsia="Calibri" w:hAnsiTheme="majorHAnsi" w:cs="Calibri"/>
          <w:sz w:val="24"/>
          <w:szCs w:val="24"/>
        </w:rPr>
        <w:tab/>
      </w:r>
      <w:r w:rsidR="009422EE">
        <w:rPr>
          <w:rFonts w:asciiTheme="majorHAnsi" w:eastAsia="Calibri" w:hAnsiTheme="majorHAnsi" w:cs="Calibri"/>
          <w:sz w:val="24"/>
          <w:szCs w:val="24"/>
        </w:rPr>
        <w:tab/>
      </w:r>
      <w:r w:rsidR="009422EE">
        <w:rPr>
          <w:rFonts w:asciiTheme="majorHAnsi" w:eastAsia="Calibri" w:hAnsiTheme="majorHAnsi" w:cs="Calibri"/>
          <w:sz w:val="24"/>
          <w:szCs w:val="24"/>
        </w:rPr>
        <w:tab/>
      </w:r>
      <w:r w:rsidR="009422EE" w:rsidRPr="00787C45">
        <w:rPr>
          <w:rFonts w:asciiTheme="majorHAnsi" w:hAnsiTheme="majorHAnsi"/>
          <w:noProof/>
          <w:sz w:val="24"/>
          <w:szCs w:val="24"/>
          <w:lang w:eastAsia="pl-PL"/>
        </w:rPr>
        <w:drawing>
          <wp:inline distT="0" distB="0" distL="0" distR="0" wp14:anchorId="2883F94F" wp14:editId="6A000325">
            <wp:extent cx="2060575" cy="1536065"/>
            <wp:effectExtent l="0" t="0" r="0" b="698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60575" cy="1536065"/>
                    </a:xfrm>
                    <a:prstGeom prst="rect">
                      <a:avLst/>
                    </a:prstGeom>
                    <a:noFill/>
                  </pic:spPr>
                </pic:pic>
              </a:graphicData>
            </a:graphic>
          </wp:inline>
        </w:drawing>
      </w:r>
    </w:p>
    <w:p w:rsidR="009422EE" w:rsidRDefault="00401A78" w:rsidP="00401A78">
      <w:pPr>
        <w:spacing w:after="0" w:line="240" w:lineRule="auto"/>
        <w:ind w:firstLine="360"/>
        <w:rPr>
          <w:rFonts w:asciiTheme="majorHAnsi" w:eastAsia="Calibri" w:hAnsiTheme="majorHAnsi" w:cs="Calibri"/>
          <w:sz w:val="24"/>
          <w:szCs w:val="24"/>
        </w:rPr>
      </w:pPr>
      <w:r w:rsidRPr="00787C45">
        <w:rPr>
          <w:rFonts w:asciiTheme="majorHAnsi" w:eastAsia="Calibri" w:hAnsiTheme="majorHAnsi" w:cs="Calibri"/>
          <w:sz w:val="24"/>
          <w:szCs w:val="24"/>
        </w:rPr>
        <w:t xml:space="preserve">Rys.1: Żeliwo szare (pow. X 250), </w:t>
      </w:r>
      <w:r w:rsidR="009422EE">
        <w:rPr>
          <w:rFonts w:asciiTheme="majorHAnsi" w:eastAsia="Calibri" w:hAnsiTheme="majorHAnsi" w:cs="Calibri"/>
          <w:sz w:val="24"/>
          <w:szCs w:val="24"/>
        </w:rPr>
        <w:tab/>
      </w:r>
      <w:r w:rsidR="009422EE">
        <w:rPr>
          <w:rFonts w:asciiTheme="majorHAnsi" w:eastAsia="Calibri" w:hAnsiTheme="majorHAnsi" w:cs="Calibri"/>
          <w:sz w:val="24"/>
          <w:szCs w:val="24"/>
        </w:rPr>
        <w:tab/>
      </w:r>
      <w:r w:rsidR="009422EE">
        <w:rPr>
          <w:rFonts w:asciiTheme="majorHAnsi" w:eastAsia="Calibri" w:hAnsiTheme="majorHAnsi" w:cs="Calibri"/>
          <w:sz w:val="24"/>
          <w:szCs w:val="24"/>
        </w:rPr>
        <w:tab/>
      </w:r>
      <w:r w:rsidR="009422EE" w:rsidRPr="00787C45">
        <w:rPr>
          <w:rFonts w:asciiTheme="majorHAnsi" w:eastAsia="Calibri" w:hAnsiTheme="majorHAnsi" w:cs="Calibri"/>
          <w:sz w:val="24"/>
          <w:szCs w:val="24"/>
        </w:rPr>
        <w:t>Rys.2: Żeliwo białe (pow. x 100).</w:t>
      </w:r>
    </w:p>
    <w:p w:rsidR="004D3699" w:rsidRPr="00D02B3C" w:rsidRDefault="00401A78" w:rsidP="00D02B3C">
      <w:pPr>
        <w:spacing w:after="0" w:line="240" w:lineRule="auto"/>
        <w:ind w:left="5664" w:hanging="5304"/>
        <w:rPr>
          <w:rFonts w:asciiTheme="majorHAnsi" w:eastAsia="Calibri" w:hAnsiTheme="majorHAnsi" w:cs="Calibri"/>
          <w:sz w:val="24"/>
          <w:szCs w:val="24"/>
        </w:rPr>
      </w:pPr>
      <w:r w:rsidRPr="00787C45">
        <w:rPr>
          <w:rFonts w:asciiTheme="majorHAnsi" w:eastAsia="Calibri" w:hAnsiTheme="majorHAnsi" w:cs="Calibri"/>
          <w:sz w:val="24"/>
          <w:szCs w:val="24"/>
        </w:rPr>
        <w:t xml:space="preserve">Grafit (ciemne żyłki na tle perlitu) </w:t>
      </w:r>
      <w:r w:rsidR="009422EE">
        <w:rPr>
          <w:rFonts w:asciiTheme="majorHAnsi" w:eastAsia="Calibri" w:hAnsiTheme="majorHAnsi" w:cs="Calibri"/>
          <w:sz w:val="24"/>
          <w:szCs w:val="24"/>
        </w:rPr>
        <w:tab/>
      </w:r>
      <w:r w:rsidR="009422EE" w:rsidRPr="00787C45">
        <w:rPr>
          <w:rFonts w:asciiTheme="majorHAnsi" w:eastAsia="Calibri" w:hAnsiTheme="majorHAnsi" w:cs="Calibri"/>
          <w:sz w:val="24"/>
          <w:szCs w:val="24"/>
        </w:rPr>
        <w:t>Wtrącenia perl(ciemne pola) na tle ledeburytu przemienionego</w:t>
      </w:r>
    </w:p>
    <w:p w:rsidR="004D3699" w:rsidRPr="00787C45" w:rsidRDefault="004D3699" w:rsidP="004D3699">
      <w:pPr>
        <w:spacing w:after="0" w:line="240" w:lineRule="auto"/>
        <w:ind w:firstLine="360"/>
        <w:jc w:val="both"/>
        <w:rPr>
          <w:rFonts w:asciiTheme="majorHAnsi" w:hAnsiTheme="majorHAnsi"/>
          <w:sz w:val="24"/>
          <w:szCs w:val="24"/>
        </w:rPr>
      </w:pPr>
      <w:r w:rsidRPr="00787C45">
        <w:rPr>
          <w:rFonts w:asciiTheme="majorHAnsi" w:hAnsiTheme="majorHAnsi"/>
          <w:sz w:val="24"/>
          <w:szCs w:val="24"/>
        </w:rPr>
        <w:lastRenderedPageBreak/>
        <w:t>Jeżeli węgiel w surówce występuje pod postacią cementytu, to  przełomu jest jasna; mamy wówczas surówkę lub żeliwo białe o strukturze przedstawionej na rys. nr 2. Wskutek obecności cementytu, który jest najtwardszym składnikiem, żeliwo białe jest twarde, kruche, trudno obrabialne i ma gorsze własności odlewnicze.</w:t>
      </w:r>
    </w:p>
    <w:p w:rsidR="004D3699" w:rsidRPr="00787C45" w:rsidRDefault="004D3699" w:rsidP="009422EE">
      <w:pPr>
        <w:spacing w:after="0" w:line="240" w:lineRule="auto"/>
        <w:rPr>
          <w:rFonts w:asciiTheme="majorHAnsi" w:hAnsiTheme="majorHAnsi"/>
          <w:sz w:val="24"/>
          <w:szCs w:val="24"/>
        </w:rPr>
      </w:pPr>
    </w:p>
    <w:p w:rsidR="009422EE" w:rsidRPr="00787C45" w:rsidRDefault="004D3699" w:rsidP="004D3699">
      <w:pPr>
        <w:spacing w:after="0" w:line="240" w:lineRule="auto"/>
        <w:jc w:val="both"/>
        <w:rPr>
          <w:rFonts w:asciiTheme="majorHAnsi" w:hAnsiTheme="majorHAnsi"/>
          <w:sz w:val="24"/>
          <w:szCs w:val="24"/>
        </w:rPr>
      </w:pPr>
      <w:r w:rsidRPr="00787C45">
        <w:rPr>
          <w:rFonts w:asciiTheme="majorHAnsi" w:hAnsiTheme="majorHAnsi"/>
          <w:sz w:val="24"/>
          <w:szCs w:val="24"/>
        </w:rPr>
        <w:t>Wreszcie, jeżeli węgiel występuje w pewnych skupieniach jako grafit, a w innych jako cementyt, to żeliwo takie lub surówkę nazywa się pstrym albo połowicznym (rys. nr 3).</w:t>
      </w:r>
    </w:p>
    <w:p w:rsidR="004D3699" w:rsidRPr="00787C45" w:rsidRDefault="004D3699" w:rsidP="004D3699">
      <w:pPr>
        <w:spacing w:after="0" w:line="240" w:lineRule="auto"/>
        <w:jc w:val="center"/>
        <w:rPr>
          <w:rFonts w:asciiTheme="majorHAnsi" w:hAnsiTheme="majorHAnsi"/>
          <w:sz w:val="24"/>
          <w:szCs w:val="24"/>
        </w:rPr>
      </w:pPr>
      <w:r w:rsidRPr="00787C45">
        <w:rPr>
          <w:rFonts w:asciiTheme="majorHAnsi" w:hAnsiTheme="majorHAnsi"/>
          <w:noProof/>
          <w:sz w:val="24"/>
          <w:szCs w:val="24"/>
          <w:lang w:eastAsia="pl-PL"/>
        </w:rPr>
        <w:drawing>
          <wp:inline distT="0" distB="0" distL="0" distR="0" wp14:anchorId="38DD204E" wp14:editId="162D2203">
            <wp:extent cx="2078990" cy="1591310"/>
            <wp:effectExtent l="0" t="0" r="0" b="889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78990" cy="1591310"/>
                    </a:xfrm>
                    <a:prstGeom prst="rect">
                      <a:avLst/>
                    </a:prstGeom>
                    <a:noFill/>
                  </pic:spPr>
                </pic:pic>
              </a:graphicData>
            </a:graphic>
          </wp:inline>
        </w:drawing>
      </w:r>
    </w:p>
    <w:p w:rsidR="009422EE" w:rsidRPr="00787C45" w:rsidRDefault="009422EE" w:rsidP="009422EE">
      <w:pPr>
        <w:spacing w:after="0" w:line="240" w:lineRule="auto"/>
        <w:jc w:val="center"/>
        <w:rPr>
          <w:rFonts w:asciiTheme="majorHAnsi" w:hAnsiTheme="majorHAnsi"/>
          <w:sz w:val="24"/>
          <w:szCs w:val="24"/>
        </w:rPr>
      </w:pPr>
      <w:r w:rsidRPr="00787C45">
        <w:rPr>
          <w:rFonts w:asciiTheme="majorHAnsi" w:hAnsiTheme="majorHAnsi"/>
          <w:sz w:val="24"/>
          <w:szCs w:val="24"/>
        </w:rPr>
        <w:t>Rys.3: Żeliwo pstre (połowiczne) (pow. x250). Grafit (ciemne żyłki) na tle perlitu i cementyt (białe pola).</w:t>
      </w:r>
    </w:p>
    <w:p w:rsidR="004D3699" w:rsidRPr="00787C45" w:rsidRDefault="004D3699" w:rsidP="004D3699">
      <w:pPr>
        <w:spacing w:after="0" w:line="240" w:lineRule="auto"/>
        <w:rPr>
          <w:rFonts w:asciiTheme="majorHAnsi" w:hAnsiTheme="majorHAnsi"/>
          <w:sz w:val="24"/>
          <w:szCs w:val="24"/>
        </w:rPr>
      </w:pPr>
    </w:p>
    <w:p w:rsidR="004D3699" w:rsidRPr="00787C45" w:rsidRDefault="004D3699" w:rsidP="004D3699">
      <w:pPr>
        <w:spacing w:after="0" w:line="240" w:lineRule="auto"/>
        <w:jc w:val="both"/>
        <w:rPr>
          <w:rFonts w:asciiTheme="majorHAnsi" w:hAnsiTheme="majorHAnsi"/>
          <w:sz w:val="24"/>
          <w:szCs w:val="24"/>
        </w:rPr>
      </w:pPr>
      <w:r w:rsidRPr="00787C45">
        <w:rPr>
          <w:rFonts w:asciiTheme="majorHAnsi" w:hAnsiTheme="majorHAnsi"/>
          <w:sz w:val="24"/>
          <w:szCs w:val="24"/>
        </w:rPr>
        <w:t>Struktura surówek i żeliwa jest zależna głównie od składu chemicznego i szybkości stygnięcia. Z głównych składników żeliwa krzem sprzyja wydzielaniu się grafitu, a więc powstawaniu przełomu szarego, mangan odwrotnie wpływa na wydzielenie się węgla pod postacią cementytu, a więc na powstawanie przełomu białego. Wolne stygnięcie sprzyja grafityzacji i powstawaniu przełomu szarego, szybkie natomiast wydzielaniu się cementytu i tworzeniu się przełomu białego.</w:t>
      </w:r>
    </w:p>
    <w:p w:rsidR="004D3699" w:rsidRPr="00787C45" w:rsidRDefault="004D3699" w:rsidP="004D3699">
      <w:pPr>
        <w:spacing w:after="0" w:line="240" w:lineRule="auto"/>
        <w:rPr>
          <w:rFonts w:asciiTheme="majorHAnsi" w:hAnsiTheme="majorHAnsi"/>
          <w:sz w:val="24"/>
          <w:szCs w:val="24"/>
        </w:rPr>
      </w:pPr>
    </w:p>
    <w:p w:rsidR="004D3699" w:rsidRPr="00787C45" w:rsidRDefault="004D3699" w:rsidP="004D3699">
      <w:pPr>
        <w:pStyle w:val="Akapitzlist"/>
        <w:numPr>
          <w:ilvl w:val="1"/>
          <w:numId w:val="31"/>
        </w:numPr>
        <w:spacing w:after="0" w:line="240" w:lineRule="auto"/>
        <w:ind w:left="357" w:hanging="357"/>
        <w:rPr>
          <w:rFonts w:asciiTheme="majorHAnsi" w:hAnsiTheme="majorHAnsi"/>
          <w:b/>
          <w:sz w:val="24"/>
          <w:szCs w:val="24"/>
        </w:rPr>
      </w:pPr>
      <w:r>
        <w:rPr>
          <w:rFonts w:asciiTheme="majorHAnsi" w:hAnsiTheme="majorHAnsi"/>
          <w:b/>
          <w:sz w:val="24"/>
          <w:szCs w:val="24"/>
        </w:rPr>
        <w:t xml:space="preserve">. </w:t>
      </w:r>
      <w:r w:rsidRPr="00787C45">
        <w:rPr>
          <w:rFonts w:asciiTheme="majorHAnsi" w:hAnsiTheme="majorHAnsi"/>
          <w:b/>
          <w:sz w:val="24"/>
          <w:szCs w:val="24"/>
        </w:rPr>
        <w:t>Żeliwa węglowe</w:t>
      </w:r>
    </w:p>
    <w:p w:rsidR="004D3699" w:rsidRPr="00787C45" w:rsidRDefault="004D3699" w:rsidP="004D3699">
      <w:pPr>
        <w:spacing w:after="0" w:line="240" w:lineRule="auto"/>
        <w:rPr>
          <w:rFonts w:asciiTheme="majorHAnsi" w:hAnsiTheme="majorHAnsi"/>
          <w:sz w:val="24"/>
          <w:szCs w:val="24"/>
        </w:rPr>
      </w:pPr>
    </w:p>
    <w:p w:rsidR="004D3699" w:rsidRPr="00A77E71" w:rsidRDefault="004D3699" w:rsidP="004D3699">
      <w:pPr>
        <w:pStyle w:val="Akapitzlist"/>
        <w:numPr>
          <w:ilvl w:val="2"/>
          <w:numId w:val="33"/>
        </w:numPr>
        <w:spacing w:after="0" w:line="240" w:lineRule="auto"/>
        <w:ind w:left="720"/>
        <w:jc w:val="both"/>
        <w:rPr>
          <w:rFonts w:asciiTheme="majorHAnsi" w:hAnsiTheme="majorHAnsi"/>
          <w:sz w:val="24"/>
          <w:szCs w:val="24"/>
        </w:rPr>
      </w:pPr>
      <w:r w:rsidRPr="00A77E71">
        <w:rPr>
          <w:rFonts w:asciiTheme="majorHAnsi" w:hAnsiTheme="majorHAnsi"/>
          <w:sz w:val="24"/>
          <w:szCs w:val="24"/>
        </w:rPr>
        <w:t xml:space="preserve">Wiadomości </w:t>
      </w:r>
      <w:r>
        <w:rPr>
          <w:rFonts w:asciiTheme="majorHAnsi" w:hAnsiTheme="majorHAnsi"/>
          <w:sz w:val="24"/>
          <w:szCs w:val="24"/>
        </w:rPr>
        <w:t>wstępne</w:t>
      </w:r>
      <w:r w:rsidRPr="00A77E71">
        <w:rPr>
          <w:rFonts w:asciiTheme="majorHAnsi" w:hAnsiTheme="majorHAnsi"/>
          <w:sz w:val="24"/>
          <w:szCs w:val="24"/>
        </w:rPr>
        <w:t xml:space="preserve"> </w:t>
      </w:r>
    </w:p>
    <w:p w:rsidR="009422EE" w:rsidRPr="00D02B3C" w:rsidRDefault="004D3699" w:rsidP="00D02B3C">
      <w:pPr>
        <w:pStyle w:val="Akapitzlist"/>
        <w:spacing w:after="0" w:line="240" w:lineRule="auto"/>
        <w:jc w:val="both"/>
        <w:rPr>
          <w:rFonts w:asciiTheme="majorHAnsi" w:hAnsiTheme="majorHAnsi"/>
          <w:sz w:val="24"/>
          <w:szCs w:val="24"/>
        </w:rPr>
      </w:pPr>
      <w:r w:rsidRPr="00787C45">
        <w:rPr>
          <w:rFonts w:asciiTheme="majorHAnsi" w:hAnsiTheme="majorHAnsi"/>
          <w:sz w:val="24"/>
          <w:szCs w:val="24"/>
        </w:rPr>
        <w:t xml:space="preserve">Żeliwo zawiera 2,2÷3,6% węgla (teoretycznie ponad 2,0%). Obecność grafitu w strukturze żeliwa powoduje, że żeliwo jest kruche, natomiast ma dobre własności odlewnicze. Fosfor w żeliwie powoduje rzadkopłynność, dzięki czemu żeliwo dobrze wypełnia formy; duża ilość fosforu zwiększa jednak kruchość odlewu. Siarka pogarsza własności odlewnicze i </w:t>
      </w:r>
      <w:r w:rsidRPr="00787C45">
        <w:rPr>
          <w:rFonts w:asciiTheme="majorHAnsi" w:hAnsiTheme="majorHAnsi"/>
          <w:sz w:val="24"/>
          <w:szCs w:val="24"/>
        </w:rPr>
        <w:tab/>
        <w:t xml:space="preserve">zwiększa kruchość. </w:t>
      </w:r>
    </w:p>
    <w:p w:rsidR="004D3699" w:rsidRPr="00A77E71" w:rsidRDefault="004D3699" w:rsidP="004D3699">
      <w:pPr>
        <w:pStyle w:val="Akapitzlist"/>
        <w:numPr>
          <w:ilvl w:val="2"/>
          <w:numId w:val="33"/>
        </w:numPr>
        <w:spacing w:after="0" w:line="240" w:lineRule="auto"/>
        <w:ind w:left="720"/>
        <w:jc w:val="both"/>
        <w:rPr>
          <w:rFonts w:asciiTheme="majorHAnsi" w:hAnsiTheme="majorHAnsi"/>
          <w:sz w:val="24"/>
          <w:szCs w:val="24"/>
        </w:rPr>
      </w:pPr>
      <w:r w:rsidRPr="00A77E71">
        <w:rPr>
          <w:rFonts w:asciiTheme="majorHAnsi" w:hAnsiTheme="majorHAnsi"/>
          <w:sz w:val="24"/>
          <w:szCs w:val="24"/>
        </w:rPr>
        <w:t>Żeliwo szare</w:t>
      </w:r>
    </w:p>
    <w:p w:rsidR="004D3699" w:rsidRDefault="004D3699" w:rsidP="004D3699">
      <w:pPr>
        <w:pStyle w:val="Akapitzlist"/>
        <w:spacing w:after="0" w:line="240" w:lineRule="auto"/>
        <w:jc w:val="both"/>
        <w:rPr>
          <w:rFonts w:asciiTheme="majorHAnsi" w:hAnsiTheme="majorHAnsi"/>
          <w:sz w:val="24"/>
          <w:szCs w:val="24"/>
        </w:rPr>
      </w:pPr>
      <w:r w:rsidRPr="00787C45">
        <w:rPr>
          <w:rFonts w:asciiTheme="majorHAnsi" w:hAnsiTheme="majorHAnsi"/>
          <w:sz w:val="24"/>
          <w:szCs w:val="24"/>
        </w:rPr>
        <w:t xml:space="preserve">Żeliwo szare </w:t>
      </w:r>
      <w:r>
        <w:rPr>
          <w:rFonts w:asciiTheme="majorHAnsi" w:hAnsiTheme="majorHAnsi"/>
          <w:sz w:val="24"/>
          <w:szCs w:val="24"/>
        </w:rPr>
        <w:t xml:space="preserve">(rys. nr 4) </w:t>
      </w:r>
      <w:r w:rsidRPr="00787C45">
        <w:rPr>
          <w:rFonts w:asciiTheme="majorHAnsi" w:hAnsiTheme="majorHAnsi"/>
          <w:sz w:val="24"/>
          <w:szCs w:val="24"/>
        </w:rPr>
        <w:t>odznacza się dobrymi własnościami odlewniczymi, jest rzadko</w:t>
      </w:r>
      <w:r>
        <w:rPr>
          <w:rFonts w:asciiTheme="majorHAnsi" w:hAnsiTheme="majorHAnsi"/>
          <w:sz w:val="24"/>
          <w:szCs w:val="24"/>
        </w:rPr>
        <w:t xml:space="preserve"> </w:t>
      </w:r>
      <w:r w:rsidRPr="00787C45">
        <w:rPr>
          <w:rFonts w:asciiTheme="majorHAnsi" w:hAnsiTheme="majorHAnsi"/>
          <w:sz w:val="24"/>
          <w:szCs w:val="24"/>
        </w:rPr>
        <w:t>płynne, dobrze wypełnia formy i po skrzepnięciu</w:t>
      </w:r>
      <w:r>
        <w:rPr>
          <w:rFonts w:asciiTheme="majorHAnsi" w:hAnsiTheme="majorHAnsi"/>
          <w:sz w:val="24"/>
          <w:szCs w:val="24"/>
        </w:rPr>
        <w:t xml:space="preserve"> daje skurcz ok. 1 %; odlewy o </w:t>
      </w:r>
      <w:r w:rsidRPr="00787C45">
        <w:rPr>
          <w:rFonts w:asciiTheme="majorHAnsi" w:hAnsiTheme="majorHAnsi"/>
          <w:sz w:val="24"/>
          <w:szCs w:val="24"/>
        </w:rPr>
        <w:t>przełomie szarym cechuje dobra obrabialność.</w:t>
      </w:r>
    </w:p>
    <w:p w:rsidR="004D3699" w:rsidRDefault="004D3699" w:rsidP="004D3699">
      <w:pPr>
        <w:pStyle w:val="Akapitzlist"/>
        <w:spacing w:after="0" w:line="240" w:lineRule="auto"/>
        <w:jc w:val="center"/>
        <w:rPr>
          <w:rFonts w:asciiTheme="majorHAnsi" w:hAnsiTheme="majorHAnsi"/>
          <w:sz w:val="24"/>
          <w:szCs w:val="24"/>
        </w:rPr>
      </w:pPr>
      <w:r>
        <w:rPr>
          <w:noProof/>
          <w:lang w:eastAsia="pl-PL"/>
        </w:rPr>
        <w:drawing>
          <wp:inline distT="0" distB="0" distL="0" distR="0" wp14:anchorId="75E283E3" wp14:editId="0DEA9EF8">
            <wp:extent cx="2260120" cy="1747826"/>
            <wp:effectExtent l="0" t="0" r="6985" b="5080"/>
            <wp:docPr id="28" name="Obraz 28" descr="&amp;zdot;eliwo szare – 1 850 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zdot;eliwo szare – 1 850 k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63591" cy="1750511"/>
                    </a:xfrm>
                    <a:prstGeom prst="rect">
                      <a:avLst/>
                    </a:prstGeom>
                    <a:noFill/>
                    <a:ln>
                      <a:noFill/>
                    </a:ln>
                  </pic:spPr>
                </pic:pic>
              </a:graphicData>
            </a:graphic>
          </wp:inline>
        </w:drawing>
      </w:r>
    </w:p>
    <w:p w:rsidR="009422EE" w:rsidRPr="009858F7" w:rsidRDefault="009422EE" w:rsidP="009422EE">
      <w:pPr>
        <w:spacing w:after="0" w:line="240" w:lineRule="auto"/>
        <w:jc w:val="center"/>
        <w:rPr>
          <w:rFonts w:asciiTheme="majorHAnsi" w:hAnsiTheme="majorHAnsi"/>
          <w:sz w:val="24"/>
          <w:szCs w:val="24"/>
        </w:rPr>
      </w:pPr>
      <w:r>
        <w:rPr>
          <w:rFonts w:asciiTheme="majorHAnsi" w:hAnsiTheme="majorHAnsi"/>
          <w:sz w:val="24"/>
          <w:szCs w:val="24"/>
        </w:rPr>
        <w:t>Rys.4</w:t>
      </w:r>
      <w:r w:rsidRPr="00787C45">
        <w:rPr>
          <w:rFonts w:asciiTheme="majorHAnsi" w:hAnsiTheme="majorHAnsi"/>
          <w:sz w:val="24"/>
          <w:szCs w:val="24"/>
        </w:rPr>
        <w:t xml:space="preserve">: </w:t>
      </w:r>
      <w:r>
        <w:rPr>
          <w:rFonts w:asciiTheme="majorHAnsi" w:hAnsiTheme="majorHAnsi"/>
          <w:sz w:val="24"/>
          <w:szCs w:val="24"/>
        </w:rPr>
        <w:t xml:space="preserve">Podstawa wykonana z żeliwa </w:t>
      </w:r>
      <w:proofErr w:type="spellStart"/>
      <w:r>
        <w:rPr>
          <w:rFonts w:asciiTheme="majorHAnsi" w:hAnsiTheme="majorHAnsi"/>
          <w:sz w:val="24"/>
          <w:szCs w:val="24"/>
        </w:rPr>
        <w:t>szerego</w:t>
      </w:r>
      <w:proofErr w:type="spellEnd"/>
    </w:p>
    <w:p w:rsidR="004D3699" w:rsidRPr="009422EE" w:rsidRDefault="004D3699" w:rsidP="004D3699">
      <w:pPr>
        <w:pStyle w:val="Akapitzlist"/>
        <w:spacing w:after="0" w:line="240" w:lineRule="auto"/>
        <w:jc w:val="both"/>
        <w:rPr>
          <w:rFonts w:asciiTheme="majorHAnsi" w:hAnsiTheme="majorHAnsi"/>
          <w:sz w:val="18"/>
          <w:szCs w:val="24"/>
        </w:rPr>
      </w:pPr>
    </w:p>
    <w:p w:rsidR="004D3699" w:rsidRPr="00A77E71" w:rsidRDefault="004D3699" w:rsidP="004D3699">
      <w:pPr>
        <w:pStyle w:val="Akapitzlist"/>
        <w:numPr>
          <w:ilvl w:val="2"/>
          <w:numId w:val="33"/>
        </w:numPr>
        <w:spacing w:after="0" w:line="240" w:lineRule="auto"/>
        <w:ind w:left="720"/>
        <w:jc w:val="both"/>
        <w:rPr>
          <w:rFonts w:asciiTheme="majorHAnsi" w:hAnsiTheme="majorHAnsi"/>
          <w:sz w:val="24"/>
          <w:szCs w:val="24"/>
        </w:rPr>
      </w:pPr>
      <w:r w:rsidRPr="00A77E71">
        <w:rPr>
          <w:rFonts w:asciiTheme="majorHAnsi" w:hAnsiTheme="majorHAnsi"/>
          <w:sz w:val="24"/>
          <w:szCs w:val="24"/>
        </w:rPr>
        <w:lastRenderedPageBreak/>
        <w:t>Żeliwo modyfikowane</w:t>
      </w:r>
    </w:p>
    <w:p w:rsidR="004D3699" w:rsidRPr="00787C45" w:rsidRDefault="004D3699" w:rsidP="004D3699">
      <w:pPr>
        <w:pStyle w:val="Akapitzlist"/>
        <w:spacing w:after="0" w:line="240" w:lineRule="auto"/>
        <w:ind w:left="709"/>
        <w:jc w:val="both"/>
        <w:rPr>
          <w:rFonts w:asciiTheme="majorHAnsi" w:hAnsiTheme="majorHAnsi"/>
          <w:sz w:val="24"/>
          <w:szCs w:val="24"/>
        </w:rPr>
      </w:pPr>
      <w:r w:rsidRPr="00787C45">
        <w:rPr>
          <w:rFonts w:asciiTheme="majorHAnsi" w:hAnsiTheme="majorHAnsi"/>
          <w:sz w:val="24"/>
          <w:szCs w:val="24"/>
        </w:rPr>
        <w:t>Istnieje kilka metod otrzymywania żeliwa o podwyższonych własnościach wytrzymałościowych, spośród których największe znaczenie ma metoda modyfikowania. Polega ona na dodawaniu do żeliwa o odpowiednim składzie, tuż przed odlaniem na rynnę albo do kadzi odlewniczej, w bardzo niewielkiej ilości (0,1-1-0,8%) tzw. modyfikatorów. Jako modyfikatory służą: stop krzemu z wapniem, żelazokrzem, stop żelazokrzemu z aluminium, magnez, stopy magnezu z miedzią i niklem, elektrony, stopy ceru itd. Działanie modyfikatora polega prawdopodobnie na tworzeniu wielu ośrodków krystalizacji i pokierowaniu krystalizacją w ten sposób, żeby wytworzył się drobny, równomiernie rozłożony grafit płytkowy, na drobnym podłożu perlitycznym. Żeliwo takie nazywa się modyfikowanym.</w:t>
      </w:r>
    </w:p>
    <w:p w:rsidR="004D3699" w:rsidRDefault="004D3699" w:rsidP="004D3699">
      <w:pPr>
        <w:spacing w:after="0" w:line="240" w:lineRule="auto"/>
        <w:ind w:left="708"/>
        <w:jc w:val="both"/>
        <w:rPr>
          <w:rFonts w:asciiTheme="majorHAnsi" w:hAnsiTheme="majorHAnsi"/>
          <w:sz w:val="24"/>
          <w:szCs w:val="24"/>
        </w:rPr>
      </w:pPr>
      <w:r w:rsidRPr="00787C45">
        <w:rPr>
          <w:rFonts w:asciiTheme="majorHAnsi" w:hAnsiTheme="majorHAnsi"/>
          <w:sz w:val="24"/>
          <w:szCs w:val="24"/>
        </w:rPr>
        <w:t xml:space="preserve">Modyfikowanie podwyższa znacznie własności mechaniczne żeliwa, zwłaszcza odporność na ścieranie, zwiększa odporność na korozję oraz zmniejsza rośniecie żeliwa w podwyższonych temperaturach przy wielokrotnym nagrzewaniu. </w:t>
      </w:r>
    </w:p>
    <w:p w:rsidR="009422EE" w:rsidRPr="00787C45" w:rsidRDefault="009422EE" w:rsidP="004D3699">
      <w:pPr>
        <w:spacing w:after="0" w:line="240" w:lineRule="auto"/>
        <w:ind w:left="708"/>
        <w:jc w:val="both"/>
        <w:rPr>
          <w:rFonts w:asciiTheme="majorHAnsi" w:hAnsiTheme="majorHAnsi"/>
          <w:sz w:val="24"/>
          <w:szCs w:val="24"/>
        </w:rPr>
      </w:pPr>
    </w:p>
    <w:p w:rsidR="004D3699" w:rsidRPr="00A77E71" w:rsidRDefault="004D3699" w:rsidP="004D3699">
      <w:pPr>
        <w:pStyle w:val="Akapitzlist"/>
        <w:numPr>
          <w:ilvl w:val="2"/>
          <w:numId w:val="33"/>
        </w:numPr>
        <w:spacing w:after="0" w:line="240" w:lineRule="auto"/>
        <w:ind w:left="720"/>
        <w:jc w:val="both"/>
        <w:rPr>
          <w:rFonts w:asciiTheme="majorHAnsi" w:hAnsiTheme="majorHAnsi"/>
          <w:sz w:val="24"/>
          <w:szCs w:val="24"/>
        </w:rPr>
      </w:pPr>
      <w:r>
        <w:rPr>
          <w:rFonts w:asciiTheme="majorHAnsi" w:hAnsiTheme="majorHAnsi"/>
          <w:sz w:val="24"/>
          <w:szCs w:val="24"/>
        </w:rPr>
        <w:t>Żeliwo sf</w:t>
      </w:r>
      <w:r w:rsidRPr="00A77E71">
        <w:rPr>
          <w:rFonts w:asciiTheme="majorHAnsi" w:hAnsiTheme="majorHAnsi"/>
          <w:sz w:val="24"/>
          <w:szCs w:val="24"/>
        </w:rPr>
        <w:t>eroidalne</w:t>
      </w:r>
    </w:p>
    <w:p w:rsidR="004D3699" w:rsidRPr="00787C45" w:rsidRDefault="004D3699" w:rsidP="004D3699">
      <w:pPr>
        <w:pStyle w:val="Akapitzlist"/>
        <w:spacing w:after="0" w:line="240" w:lineRule="auto"/>
        <w:ind w:left="709"/>
        <w:jc w:val="both"/>
        <w:rPr>
          <w:rFonts w:asciiTheme="majorHAnsi" w:hAnsiTheme="majorHAnsi"/>
          <w:sz w:val="24"/>
          <w:szCs w:val="24"/>
        </w:rPr>
      </w:pPr>
      <w:r w:rsidRPr="00787C45">
        <w:rPr>
          <w:rFonts w:asciiTheme="majorHAnsi" w:hAnsiTheme="majorHAnsi"/>
          <w:sz w:val="24"/>
          <w:szCs w:val="24"/>
        </w:rPr>
        <w:t xml:space="preserve">Żeliwem sferoidalnym </w:t>
      </w:r>
      <w:r>
        <w:rPr>
          <w:rFonts w:asciiTheme="majorHAnsi" w:hAnsiTheme="majorHAnsi"/>
          <w:sz w:val="24"/>
          <w:szCs w:val="24"/>
        </w:rPr>
        <w:t>(rys. nr 5 i 6</w:t>
      </w:r>
      <w:r w:rsidRPr="00787C45">
        <w:rPr>
          <w:rFonts w:asciiTheme="majorHAnsi" w:hAnsiTheme="majorHAnsi"/>
          <w:sz w:val="24"/>
          <w:szCs w:val="24"/>
        </w:rPr>
        <w:t>) nazywa  się  żeliwo, w którym grafit występuje pod postacią sferoidalnych skupień, a nie płatków; taki kształt grafitu uzyskuje się w wyniku modyfikacji żeliwa magnezem. Rozróżnia się dwa zasadnicze rodzaje żeliwa sferoidalnego:</w:t>
      </w:r>
    </w:p>
    <w:p w:rsidR="004D3699" w:rsidRPr="00787C45" w:rsidRDefault="004D3699" w:rsidP="004D3699">
      <w:pPr>
        <w:pStyle w:val="Akapitzlist"/>
        <w:spacing w:after="0" w:line="240" w:lineRule="auto"/>
        <w:jc w:val="both"/>
        <w:rPr>
          <w:rFonts w:asciiTheme="majorHAnsi" w:hAnsiTheme="majorHAnsi"/>
          <w:sz w:val="24"/>
          <w:szCs w:val="24"/>
        </w:rPr>
      </w:pPr>
      <w:r w:rsidRPr="00787C45">
        <w:rPr>
          <w:rFonts w:asciiTheme="majorHAnsi" w:hAnsiTheme="majorHAnsi"/>
          <w:sz w:val="24"/>
          <w:szCs w:val="24"/>
        </w:rPr>
        <w:t>- o osnowie perlitycznej, zawierającej czasem nieco ferrytu</w:t>
      </w:r>
    </w:p>
    <w:p w:rsidR="009422EE" w:rsidRPr="009422EE" w:rsidRDefault="004D3699" w:rsidP="009422EE">
      <w:pPr>
        <w:pStyle w:val="Akapitzlist"/>
        <w:spacing w:after="0" w:line="240" w:lineRule="auto"/>
        <w:jc w:val="both"/>
        <w:rPr>
          <w:rFonts w:asciiTheme="majorHAnsi" w:hAnsiTheme="majorHAnsi"/>
          <w:iCs/>
          <w:sz w:val="24"/>
          <w:szCs w:val="24"/>
        </w:rPr>
      </w:pPr>
      <w:r w:rsidRPr="00787C45">
        <w:rPr>
          <w:rFonts w:asciiTheme="majorHAnsi" w:hAnsiTheme="majorHAnsi"/>
          <w:sz w:val="24"/>
          <w:szCs w:val="24"/>
        </w:rPr>
        <w:t xml:space="preserve">- </w:t>
      </w:r>
      <w:r w:rsidR="009422EE">
        <w:rPr>
          <w:rFonts w:asciiTheme="majorHAnsi" w:hAnsiTheme="majorHAnsi"/>
          <w:iCs/>
          <w:sz w:val="24"/>
          <w:szCs w:val="24"/>
        </w:rPr>
        <w:t>o osnowie czysto ferrytyczne</w:t>
      </w:r>
    </w:p>
    <w:p w:rsidR="004D3699" w:rsidRDefault="004D3699" w:rsidP="009422EE">
      <w:pPr>
        <w:spacing w:after="0" w:line="240" w:lineRule="auto"/>
        <w:rPr>
          <w:rFonts w:asciiTheme="majorHAnsi" w:hAnsiTheme="majorHAnsi"/>
          <w:iCs/>
          <w:sz w:val="24"/>
          <w:szCs w:val="24"/>
        </w:rPr>
      </w:pPr>
      <w:r>
        <w:rPr>
          <w:noProof/>
          <w:lang w:eastAsia="pl-PL"/>
        </w:rPr>
        <w:drawing>
          <wp:inline distT="0" distB="0" distL="0" distR="0" wp14:anchorId="5463EE25" wp14:editId="18B3E0D4">
            <wp:extent cx="1561382" cy="1207469"/>
            <wp:effectExtent l="0" t="0" r="0" b="0"/>
            <wp:docPr id="29" name="Obraz 29" descr="&amp;zdot;eliwo sferoidalne – 4 500 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zdot;eliwo sferoidalne – 4 500 k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62560" cy="1208380"/>
                    </a:xfrm>
                    <a:prstGeom prst="rect">
                      <a:avLst/>
                    </a:prstGeom>
                    <a:noFill/>
                    <a:ln>
                      <a:noFill/>
                    </a:ln>
                  </pic:spPr>
                </pic:pic>
              </a:graphicData>
            </a:graphic>
          </wp:inline>
        </w:drawing>
      </w:r>
      <w:r w:rsidR="009422EE">
        <w:rPr>
          <w:rFonts w:asciiTheme="majorHAnsi" w:hAnsiTheme="majorHAnsi"/>
          <w:iCs/>
          <w:sz w:val="24"/>
          <w:szCs w:val="24"/>
        </w:rPr>
        <w:tab/>
      </w:r>
      <w:r w:rsidR="009422EE">
        <w:rPr>
          <w:rFonts w:asciiTheme="majorHAnsi" w:hAnsiTheme="majorHAnsi"/>
          <w:iCs/>
          <w:sz w:val="24"/>
          <w:szCs w:val="24"/>
        </w:rPr>
        <w:tab/>
      </w:r>
      <w:r w:rsidR="009422EE">
        <w:rPr>
          <w:rFonts w:asciiTheme="majorHAnsi" w:hAnsiTheme="majorHAnsi"/>
          <w:iCs/>
          <w:sz w:val="24"/>
          <w:szCs w:val="24"/>
        </w:rPr>
        <w:tab/>
      </w:r>
      <w:r w:rsidR="009422EE">
        <w:rPr>
          <w:rFonts w:asciiTheme="majorHAnsi" w:hAnsiTheme="majorHAnsi"/>
          <w:iCs/>
          <w:sz w:val="24"/>
          <w:szCs w:val="24"/>
        </w:rPr>
        <w:tab/>
      </w:r>
      <w:r w:rsidR="009422EE">
        <w:rPr>
          <w:rFonts w:asciiTheme="majorHAnsi" w:hAnsiTheme="majorHAnsi"/>
          <w:iCs/>
          <w:sz w:val="24"/>
          <w:szCs w:val="24"/>
        </w:rPr>
        <w:tab/>
      </w:r>
      <w:r w:rsidR="009422EE">
        <w:rPr>
          <w:rFonts w:asciiTheme="majorHAnsi" w:hAnsiTheme="majorHAnsi"/>
          <w:iCs/>
          <w:sz w:val="24"/>
          <w:szCs w:val="24"/>
        </w:rPr>
        <w:tab/>
      </w:r>
      <w:r w:rsidR="009422EE" w:rsidRPr="00787C45">
        <w:rPr>
          <w:rFonts w:asciiTheme="majorHAnsi" w:hAnsiTheme="majorHAnsi"/>
          <w:iCs/>
          <w:noProof/>
          <w:sz w:val="24"/>
          <w:szCs w:val="24"/>
          <w:lang w:eastAsia="pl-PL"/>
        </w:rPr>
        <w:drawing>
          <wp:inline distT="0" distB="0" distL="0" distR="0" wp14:anchorId="7190D825" wp14:editId="5CC0EED0">
            <wp:extent cx="1630045" cy="1248410"/>
            <wp:effectExtent l="0" t="0" r="8255" b="889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30045" cy="1248410"/>
                    </a:xfrm>
                    <a:prstGeom prst="rect">
                      <a:avLst/>
                    </a:prstGeom>
                    <a:noFill/>
                    <a:ln>
                      <a:noFill/>
                    </a:ln>
                  </pic:spPr>
                </pic:pic>
              </a:graphicData>
            </a:graphic>
          </wp:inline>
        </w:drawing>
      </w:r>
    </w:p>
    <w:p w:rsidR="009422EE" w:rsidRDefault="009422EE" w:rsidP="009422EE">
      <w:pPr>
        <w:spacing w:after="0" w:line="240" w:lineRule="auto"/>
        <w:rPr>
          <w:rFonts w:asciiTheme="majorHAnsi" w:hAnsiTheme="majorHAnsi"/>
          <w:sz w:val="24"/>
          <w:szCs w:val="24"/>
        </w:rPr>
      </w:pPr>
      <w:r>
        <w:rPr>
          <w:rFonts w:asciiTheme="majorHAnsi" w:hAnsiTheme="majorHAnsi"/>
          <w:sz w:val="24"/>
          <w:szCs w:val="24"/>
        </w:rPr>
        <w:t>Rys.5</w:t>
      </w:r>
      <w:r w:rsidRPr="00787C45">
        <w:rPr>
          <w:rFonts w:asciiTheme="majorHAnsi" w:hAnsiTheme="majorHAnsi"/>
          <w:sz w:val="24"/>
          <w:szCs w:val="24"/>
        </w:rPr>
        <w:t xml:space="preserve">: </w:t>
      </w:r>
      <w:r>
        <w:rPr>
          <w:rFonts w:asciiTheme="majorHAnsi" w:hAnsiTheme="majorHAnsi"/>
          <w:sz w:val="24"/>
          <w:szCs w:val="24"/>
        </w:rPr>
        <w:t>Korpus zaworu wykonany</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Rys.6</w:t>
      </w:r>
      <w:r w:rsidRPr="00787C45">
        <w:rPr>
          <w:rFonts w:asciiTheme="majorHAnsi" w:hAnsiTheme="majorHAnsi"/>
          <w:sz w:val="24"/>
          <w:szCs w:val="24"/>
        </w:rPr>
        <w:t>: Grafit sferoidalny w żeliwie</w:t>
      </w:r>
    </w:p>
    <w:p w:rsidR="004D3699" w:rsidRDefault="009422EE" w:rsidP="009422EE">
      <w:pPr>
        <w:spacing w:after="0" w:line="240" w:lineRule="auto"/>
        <w:rPr>
          <w:rFonts w:asciiTheme="majorHAnsi" w:hAnsiTheme="majorHAnsi"/>
          <w:sz w:val="24"/>
          <w:szCs w:val="24"/>
        </w:rPr>
      </w:pPr>
      <w:r>
        <w:rPr>
          <w:rFonts w:asciiTheme="majorHAnsi" w:hAnsiTheme="majorHAnsi"/>
          <w:sz w:val="24"/>
          <w:szCs w:val="24"/>
        </w:rPr>
        <w:t xml:space="preserve"> z żeliwa sferoidalnego</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sidRPr="00787C45">
        <w:rPr>
          <w:rFonts w:asciiTheme="majorHAnsi" w:hAnsiTheme="majorHAnsi"/>
          <w:sz w:val="24"/>
          <w:szCs w:val="24"/>
        </w:rPr>
        <w:t>perlitycznym (pow. x 75)</w:t>
      </w:r>
    </w:p>
    <w:p w:rsidR="00D02B3C" w:rsidRPr="00787C45" w:rsidRDefault="00D02B3C" w:rsidP="009422EE">
      <w:pPr>
        <w:spacing w:after="0" w:line="240" w:lineRule="auto"/>
        <w:rPr>
          <w:rFonts w:asciiTheme="majorHAnsi" w:hAnsiTheme="majorHAnsi"/>
          <w:iCs/>
          <w:sz w:val="24"/>
          <w:szCs w:val="24"/>
        </w:rPr>
      </w:pPr>
    </w:p>
    <w:p w:rsidR="004D3699" w:rsidRPr="00A77E71" w:rsidRDefault="004D3699" w:rsidP="004D3699">
      <w:pPr>
        <w:pStyle w:val="Akapitzlist"/>
        <w:numPr>
          <w:ilvl w:val="2"/>
          <w:numId w:val="33"/>
        </w:numPr>
        <w:spacing w:after="0" w:line="240" w:lineRule="auto"/>
        <w:ind w:left="720"/>
        <w:jc w:val="both"/>
        <w:rPr>
          <w:rFonts w:asciiTheme="majorHAnsi" w:hAnsiTheme="majorHAnsi"/>
          <w:iCs/>
          <w:sz w:val="24"/>
          <w:szCs w:val="24"/>
        </w:rPr>
      </w:pPr>
      <w:r w:rsidRPr="00A77E71">
        <w:rPr>
          <w:rFonts w:asciiTheme="majorHAnsi" w:hAnsiTheme="majorHAnsi"/>
          <w:iCs/>
          <w:sz w:val="24"/>
          <w:szCs w:val="24"/>
        </w:rPr>
        <w:t>Żeliwo ciągliwe</w:t>
      </w:r>
    </w:p>
    <w:p w:rsidR="004D3699" w:rsidRPr="00787C45" w:rsidRDefault="004D3699" w:rsidP="004D3699">
      <w:pPr>
        <w:spacing w:after="0" w:line="240" w:lineRule="auto"/>
        <w:ind w:left="709"/>
        <w:jc w:val="both"/>
        <w:rPr>
          <w:rFonts w:asciiTheme="majorHAnsi" w:hAnsiTheme="majorHAnsi"/>
          <w:iCs/>
          <w:sz w:val="24"/>
          <w:szCs w:val="24"/>
        </w:rPr>
      </w:pPr>
      <w:r w:rsidRPr="00787C45">
        <w:rPr>
          <w:rFonts w:asciiTheme="majorHAnsi" w:hAnsiTheme="majorHAnsi"/>
          <w:iCs/>
          <w:sz w:val="24"/>
          <w:szCs w:val="24"/>
        </w:rPr>
        <w:t>Żeliwo ciągliwe otrzymuje się przez długotrwałe wyżarzanie odlewów z żeliwa białego, wskutek czego następuje grafityzacja, tj. rozkład cementytu występującego w żeliwie białym na grafit i żelazo, przy czym grafit wydziela się pod postacią tzw. węgla żarzenia. Otrzymany materiał jest ciągliwy i zbliżony własnościami do stali.</w:t>
      </w:r>
    </w:p>
    <w:p w:rsidR="004D3699" w:rsidRDefault="004D3699" w:rsidP="00D02B3C">
      <w:pPr>
        <w:tabs>
          <w:tab w:val="left" w:pos="426"/>
        </w:tabs>
        <w:spacing w:after="0" w:line="240" w:lineRule="auto"/>
        <w:ind w:left="709"/>
        <w:jc w:val="both"/>
        <w:rPr>
          <w:rFonts w:asciiTheme="majorHAnsi" w:hAnsiTheme="majorHAnsi"/>
          <w:iCs/>
          <w:sz w:val="24"/>
          <w:szCs w:val="24"/>
        </w:rPr>
      </w:pPr>
      <w:r w:rsidRPr="00787C45">
        <w:rPr>
          <w:rFonts w:asciiTheme="majorHAnsi" w:hAnsiTheme="majorHAnsi"/>
          <w:iCs/>
          <w:sz w:val="24"/>
          <w:szCs w:val="24"/>
        </w:rPr>
        <w:t>Jeżeli wyżarzanie prowadzi się w ośrodku chroniącym przed utlenianiem (w skrzyniach z piaskiem lub w atmosferze ochronnej), to w wyniku otrzymuje się strukturę ferrytyczną z rozsianym w dużej ilości węglem żarzenia (rys. 28). Przełom takiego żeliwa jest ciemny oraz matowy i stąd nazwa — żeliwo ciągliwe czarne. Cechy wytrzymałościowe zależne są w znacznym stopniu od sposobu wytopu.</w:t>
      </w:r>
    </w:p>
    <w:p w:rsidR="00D02B3C" w:rsidRDefault="00D02B3C" w:rsidP="00D02B3C">
      <w:pPr>
        <w:tabs>
          <w:tab w:val="left" w:pos="426"/>
        </w:tabs>
        <w:spacing w:after="0" w:line="240" w:lineRule="auto"/>
        <w:ind w:left="709"/>
        <w:jc w:val="both"/>
        <w:rPr>
          <w:rFonts w:asciiTheme="majorHAnsi" w:hAnsiTheme="majorHAnsi"/>
          <w:iCs/>
          <w:sz w:val="24"/>
          <w:szCs w:val="24"/>
        </w:rPr>
      </w:pPr>
    </w:p>
    <w:p w:rsidR="00D02B3C" w:rsidRDefault="00D02B3C" w:rsidP="00D02B3C">
      <w:pPr>
        <w:tabs>
          <w:tab w:val="left" w:pos="426"/>
        </w:tabs>
        <w:spacing w:after="0" w:line="240" w:lineRule="auto"/>
        <w:ind w:left="709"/>
        <w:jc w:val="both"/>
        <w:rPr>
          <w:rFonts w:asciiTheme="majorHAnsi" w:hAnsiTheme="majorHAnsi"/>
          <w:iCs/>
          <w:sz w:val="24"/>
          <w:szCs w:val="24"/>
        </w:rPr>
      </w:pPr>
    </w:p>
    <w:p w:rsidR="00D02B3C" w:rsidRDefault="00D02B3C" w:rsidP="00D02B3C">
      <w:pPr>
        <w:tabs>
          <w:tab w:val="left" w:pos="426"/>
        </w:tabs>
        <w:spacing w:after="0" w:line="240" w:lineRule="auto"/>
        <w:ind w:left="709"/>
        <w:jc w:val="both"/>
        <w:rPr>
          <w:rFonts w:asciiTheme="majorHAnsi" w:hAnsiTheme="majorHAnsi"/>
          <w:iCs/>
          <w:sz w:val="24"/>
          <w:szCs w:val="24"/>
        </w:rPr>
      </w:pPr>
    </w:p>
    <w:p w:rsidR="00D02B3C" w:rsidRPr="00D02B3C" w:rsidRDefault="00D02B3C" w:rsidP="00D02B3C">
      <w:pPr>
        <w:tabs>
          <w:tab w:val="left" w:pos="426"/>
        </w:tabs>
        <w:spacing w:after="0" w:line="240" w:lineRule="auto"/>
        <w:ind w:left="709"/>
        <w:jc w:val="both"/>
        <w:rPr>
          <w:rFonts w:asciiTheme="majorHAnsi" w:hAnsiTheme="majorHAnsi"/>
          <w:iCs/>
          <w:sz w:val="24"/>
          <w:szCs w:val="24"/>
        </w:rPr>
      </w:pPr>
    </w:p>
    <w:p w:rsidR="004D3699" w:rsidRPr="00A77E71" w:rsidRDefault="004D3699" w:rsidP="004D3699">
      <w:pPr>
        <w:pStyle w:val="Akapitzlist"/>
        <w:numPr>
          <w:ilvl w:val="1"/>
          <w:numId w:val="33"/>
        </w:numPr>
        <w:spacing w:after="0" w:line="240" w:lineRule="auto"/>
        <w:ind w:left="720"/>
        <w:rPr>
          <w:rFonts w:asciiTheme="majorHAnsi" w:hAnsiTheme="majorHAnsi"/>
          <w:b/>
          <w:sz w:val="24"/>
          <w:szCs w:val="24"/>
        </w:rPr>
      </w:pPr>
      <w:r w:rsidRPr="00A77E71">
        <w:rPr>
          <w:rFonts w:asciiTheme="majorHAnsi" w:hAnsiTheme="majorHAnsi"/>
          <w:b/>
          <w:sz w:val="24"/>
          <w:szCs w:val="24"/>
        </w:rPr>
        <w:lastRenderedPageBreak/>
        <w:t>Żeliwo stopowe</w:t>
      </w:r>
    </w:p>
    <w:p w:rsidR="004D3699" w:rsidRPr="00787C45" w:rsidRDefault="004D3699" w:rsidP="004D3699">
      <w:pPr>
        <w:spacing w:after="0" w:line="240" w:lineRule="auto"/>
        <w:rPr>
          <w:rFonts w:asciiTheme="majorHAnsi" w:hAnsiTheme="majorHAnsi"/>
          <w:iCs/>
          <w:sz w:val="24"/>
          <w:szCs w:val="24"/>
        </w:rPr>
      </w:pPr>
    </w:p>
    <w:p w:rsidR="004D3699" w:rsidRPr="00787C45" w:rsidRDefault="004D3699" w:rsidP="004D3699">
      <w:pPr>
        <w:spacing w:after="0" w:line="240" w:lineRule="auto"/>
        <w:jc w:val="both"/>
        <w:rPr>
          <w:rFonts w:asciiTheme="majorHAnsi" w:hAnsiTheme="majorHAnsi"/>
          <w:iCs/>
          <w:sz w:val="24"/>
          <w:szCs w:val="24"/>
        </w:rPr>
      </w:pPr>
      <w:r w:rsidRPr="00787C45">
        <w:rPr>
          <w:rFonts w:asciiTheme="majorHAnsi" w:hAnsiTheme="majorHAnsi"/>
          <w:iCs/>
          <w:sz w:val="24"/>
          <w:szCs w:val="24"/>
        </w:rPr>
        <w:t>W celu podwyższenia odporności żeliwa na działanie czynników atmosferycznych, chemikaliów, wysokich temperatur oraz na ścieranie stosuje się dodatki stopowe, jak krzem, nikiel, chrom, aluminium i molibden, dodawane w dużych ilościach. Dodatki te albo zwiększają odporność na korozję, powodując powstawanie jednorodnej struktury austenitycznej (nikiel i molibden), albo sprzyjają tworzeniu się w danym ośrodku pasywnej, nie podlegającej korozji, warstewki (krzem, chrom, aluminium). Odporność na działanie czynników chemicznych nie jest uniwersalna. Zależnie od składu i warunków pracy dane żeliwo może być odporne na te lub inne czynniki; np. żeliwo krzemowe (ok. 14%Si) jest bardzo odporne na kwas azotowy, fosforowy, octowy, a zwłaszcza siarkowy, natomiast podlega łatwo korozji w kwasie solnym i ługach.</w:t>
      </w:r>
    </w:p>
    <w:p w:rsidR="004D3699" w:rsidRPr="00787C45" w:rsidRDefault="004D3699" w:rsidP="004D3699">
      <w:pPr>
        <w:spacing w:after="0" w:line="240" w:lineRule="auto"/>
        <w:jc w:val="both"/>
        <w:rPr>
          <w:rFonts w:asciiTheme="majorHAnsi" w:hAnsiTheme="majorHAnsi"/>
          <w:iCs/>
          <w:sz w:val="24"/>
          <w:szCs w:val="24"/>
        </w:rPr>
      </w:pPr>
      <w:r w:rsidRPr="00787C45">
        <w:rPr>
          <w:rFonts w:asciiTheme="majorHAnsi" w:hAnsiTheme="majorHAnsi"/>
          <w:iCs/>
          <w:sz w:val="24"/>
          <w:szCs w:val="24"/>
        </w:rPr>
        <w:t>Występują trzy typy żeliwa stopowego:</w:t>
      </w:r>
    </w:p>
    <w:p w:rsidR="004D3699" w:rsidRPr="00787C45" w:rsidRDefault="004D3699" w:rsidP="004D3699">
      <w:pPr>
        <w:pStyle w:val="Akapitzlist"/>
        <w:spacing w:after="0" w:line="240" w:lineRule="auto"/>
        <w:ind w:left="0"/>
        <w:jc w:val="both"/>
        <w:rPr>
          <w:rFonts w:asciiTheme="majorHAnsi" w:hAnsiTheme="majorHAnsi"/>
          <w:iCs/>
          <w:sz w:val="24"/>
          <w:szCs w:val="24"/>
        </w:rPr>
      </w:pPr>
      <w:r w:rsidRPr="00787C45">
        <w:rPr>
          <w:rFonts w:asciiTheme="majorHAnsi" w:hAnsiTheme="majorHAnsi"/>
          <w:iCs/>
          <w:sz w:val="24"/>
          <w:szCs w:val="24"/>
        </w:rPr>
        <w:t>- żaroodporne (9 gatunków),</w:t>
      </w:r>
    </w:p>
    <w:p w:rsidR="004D3699" w:rsidRPr="00787C45" w:rsidRDefault="004D3699" w:rsidP="004D3699">
      <w:pPr>
        <w:pStyle w:val="Akapitzlist"/>
        <w:spacing w:after="0" w:line="240" w:lineRule="auto"/>
        <w:ind w:left="0"/>
        <w:jc w:val="both"/>
        <w:rPr>
          <w:rFonts w:asciiTheme="majorHAnsi" w:hAnsiTheme="majorHAnsi"/>
          <w:iCs/>
          <w:sz w:val="24"/>
          <w:szCs w:val="24"/>
        </w:rPr>
      </w:pPr>
      <w:r w:rsidRPr="00787C45">
        <w:rPr>
          <w:rFonts w:asciiTheme="majorHAnsi" w:hAnsiTheme="majorHAnsi"/>
          <w:iCs/>
          <w:sz w:val="24"/>
          <w:szCs w:val="24"/>
        </w:rPr>
        <w:t>- odporne na korozję (8 gatunków),</w:t>
      </w:r>
    </w:p>
    <w:p w:rsidR="004D3699" w:rsidRPr="00787C45" w:rsidRDefault="004D3699" w:rsidP="004D3699">
      <w:pPr>
        <w:pStyle w:val="Akapitzlist"/>
        <w:spacing w:after="0" w:line="240" w:lineRule="auto"/>
        <w:ind w:left="0"/>
        <w:jc w:val="both"/>
        <w:rPr>
          <w:rFonts w:asciiTheme="majorHAnsi" w:hAnsiTheme="majorHAnsi"/>
          <w:iCs/>
          <w:sz w:val="24"/>
          <w:szCs w:val="24"/>
        </w:rPr>
      </w:pPr>
      <w:r w:rsidRPr="00787C45">
        <w:rPr>
          <w:rFonts w:asciiTheme="majorHAnsi" w:hAnsiTheme="majorHAnsi"/>
          <w:iCs/>
          <w:sz w:val="24"/>
          <w:szCs w:val="24"/>
        </w:rPr>
        <w:t>- odporne na ścieranie (33 gatunki).</w:t>
      </w:r>
    </w:p>
    <w:p w:rsidR="004D3699" w:rsidRPr="00787C45" w:rsidRDefault="004D3699" w:rsidP="004D3699">
      <w:pPr>
        <w:spacing w:after="0" w:line="240" w:lineRule="auto"/>
        <w:rPr>
          <w:rFonts w:asciiTheme="majorHAnsi" w:hAnsiTheme="majorHAnsi"/>
          <w:iCs/>
          <w:sz w:val="24"/>
          <w:szCs w:val="24"/>
        </w:rPr>
      </w:pPr>
    </w:p>
    <w:p w:rsidR="004D3699" w:rsidRPr="00D02B3C" w:rsidRDefault="004D3699" w:rsidP="00D02B3C">
      <w:pPr>
        <w:pStyle w:val="Akapitzlist"/>
        <w:numPr>
          <w:ilvl w:val="0"/>
          <w:numId w:val="33"/>
        </w:numPr>
        <w:spacing w:after="0"/>
        <w:ind w:left="454" w:hanging="454"/>
        <w:rPr>
          <w:rFonts w:asciiTheme="majorHAnsi" w:eastAsia="Calibri" w:hAnsiTheme="majorHAnsi" w:cs="Calibri"/>
          <w:b/>
          <w:sz w:val="28"/>
          <w:szCs w:val="28"/>
        </w:rPr>
      </w:pPr>
      <w:r w:rsidRPr="00A77E71">
        <w:rPr>
          <w:rFonts w:asciiTheme="majorHAnsi" w:eastAsia="Calibri" w:hAnsiTheme="majorHAnsi" w:cs="Calibri"/>
          <w:b/>
          <w:sz w:val="28"/>
          <w:szCs w:val="28"/>
        </w:rPr>
        <w:t>Staliwo</w:t>
      </w:r>
    </w:p>
    <w:p w:rsidR="004D3699" w:rsidRPr="00787C45" w:rsidRDefault="004D3699" w:rsidP="004D3699">
      <w:pPr>
        <w:spacing w:after="0" w:line="240" w:lineRule="auto"/>
        <w:ind w:firstLine="360"/>
        <w:jc w:val="both"/>
        <w:rPr>
          <w:rFonts w:asciiTheme="majorHAnsi" w:hAnsiTheme="majorHAnsi"/>
          <w:sz w:val="24"/>
          <w:szCs w:val="24"/>
        </w:rPr>
      </w:pPr>
      <w:r w:rsidRPr="00787C45">
        <w:rPr>
          <w:rFonts w:asciiTheme="majorHAnsi" w:hAnsiTheme="majorHAnsi"/>
          <w:i/>
          <w:sz w:val="24"/>
          <w:szCs w:val="24"/>
          <w:u w:val="single"/>
        </w:rPr>
        <w:t>Staliwem</w:t>
      </w:r>
      <w:r w:rsidRPr="00787C45">
        <w:rPr>
          <w:rFonts w:asciiTheme="majorHAnsi" w:hAnsiTheme="majorHAnsi"/>
          <w:sz w:val="24"/>
          <w:szCs w:val="24"/>
        </w:rPr>
        <w:t xml:space="preserve"> nazywa się stal o zawartości węgla od 0,1 do 0,25%, niepoddaną obróbce plastycznej i odlaną w formy odlewnicze. Staliwo otrzymuje się - tak jak stal - w konwertorach oraz piecach martenowskich i elektrycznych. Rozróżnia się staliwo węglowe i stopowe.</w:t>
      </w:r>
    </w:p>
    <w:p w:rsidR="004D3699" w:rsidRPr="00787C45" w:rsidRDefault="004D3699" w:rsidP="004D3699">
      <w:pPr>
        <w:spacing w:after="0" w:line="240" w:lineRule="auto"/>
        <w:ind w:firstLine="360"/>
        <w:jc w:val="both"/>
        <w:rPr>
          <w:rFonts w:asciiTheme="majorHAnsi" w:hAnsiTheme="majorHAnsi"/>
          <w:sz w:val="24"/>
          <w:szCs w:val="24"/>
        </w:rPr>
      </w:pPr>
      <w:r w:rsidRPr="00787C45">
        <w:rPr>
          <w:rFonts w:asciiTheme="majorHAnsi" w:hAnsiTheme="majorHAnsi"/>
          <w:i/>
          <w:sz w:val="24"/>
          <w:szCs w:val="24"/>
          <w:u w:val="single"/>
        </w:rPr>
        <w:t>Staliwo węglowe konstrukcyjne</w:t>
      </w:r>
      <w:r w:rsidRPr="00787C45">
        <w:rPr>
          <w:rFonts w:asciiTheme="majorHAnsi" w:hAnsiTheme="majorHAnsi"/>
          <w:sz w:val="24"/>
          <w:szCs w:val="24"/>
        </w:rPr>
        <w:t xml:space="preserve"> (PN-ISO 3755:1994), w zależności od wymaganych własności, dzieli się na 2 grupy, różniące się między sobą wytrzymałością i zawartością poszczególnych pierwiastków. Są to grupy:</w:t>
      </w:r>
    </w:p>
    <w:p w:rsidR="004D3699" w:rsidRPr="00787C45" w:rsidRDefault="004D3699" w:rsidP="004D3699">
      <w:pPr>
        <w:spacing w:after="0" w:line="240" w:lineRule="auto"/>
        <w:ind w:firstLine="360"/>
        <w:jc w:val="both"/>
        <w:rPr>
          <w:rFonts w:asciiTheme="majorHAnsi" w:hAnsiTheme="majorHAnsi"/>
          <w:sz w:val="24"/>
          <w:szCs w:val="24"/>
        </w:rPr>
      </w:pPr>
      <w:r w:rsidRPr="00787C45">
        <w:rPr>
          <w:rFonts w:asciiTheme="majorHAnsi" w:hAnsiTheme="majorHAnsi"/>
          <w:sz w:val="24"/>
          <w:szCs w:val="24"/>
        </w:rPr>
        <w:t>I - zwykłej jakości,</w:t>
      </w:r>
    </w:p>
    <w:p w:rsidR="004D3699" w:rsidRPr="00787C45" w:rsidRDefault="004D3699" w:rsidP="004D3699">
      <w:pPr>
        <w:spacing w:after="0" w:line="240" w:lineRule="auto"/>
        <w:ind w:firstLine="360"/>
        <w:jc w:val="both"/>
        <w:rPr>
          <w:rFonts w:asciiTheme="majorHAnsi" w:hAnsiTheme="majorHAnsi"/>
          <w:sz w:val="24"/>
          <w:szCs w:val="24"/>
        </w:rPr>
      </w:pPr>
      <w:r w:rsidRPr="00787C45">
        <w:rPr>
          <w:rFonts w:asciiTheme="majorHAnsi" w:hAnsiTheme="majorHAnsi"/>
          <w:sz w:val="24"/>
          <w:szCs w:val="24"/>
        </w:rPr>
        <w:t>II -wyższej jakości.</w:t>
      </w:r>
    </w:p>
    <w:p w:rsidR="004D3699" w:rsidRDefault="004D3699" w:rsidP="004D3699">
      <w:pPr>
        <w:spacing w:after="0" w:line="240" w:lineRule="auto"/>
        <w:jc w:val="both"/>
        <w:rPr>
          <w:rFonts w:asciiTheme="majorHAnsi" w:hAnsiTheme="majorHAnsi"/>
          <w:sz w:val="24"/>
          <w:szCs w:val="24"/>
        </w:rPr>
      </w:pPr>
      <w:r w:rsidRPr="00787C45">
        <w:rPr>
          <w:rFonts w:asciiTheme="majorHAnsi" w:hAnsiTheme="majorHAnsi"/>
          <w:sz w:val="24"/>
          <w:szCs w:val="24"/>
        </w:rPr>
        <w:t xml:space="preserve">Gatunek staliwa określa znak, który składa się z litery L (stal lana), oznaczenia grupy (I lub II) i liczby określającej minimalną wytrzymałość na rozciąganie </w:t>
      </w:r>
      <w:proofErr w:type="spellStart"/>
      <w:r w:rsidRPr="00787C45">
        <w:rPr>
          <w:rFonts w:asciiTheme="majorHAnsi" w:hAnsiTheme="majorHAnsi"/>
          <w:sz w:val="24"/>
          <w:szCs w:val="24"/>
        </w:rPr>
        <w:t>Rm</w:t>
      </w:r>
      <w:proofErr w:type="spellEnd"/>
      <w:r w:rsidRPr="00787C45">
        <w:rPr>
          <w:rFonts w:asciiTheme="majorHAnsi" w:hAnsiTheme="majorHAnsi"/>
          <w:sz w:val="24"/>
          <w:szCs w:val="24"/>
        </w:rPr>
        <w:t xml:space="preserve"> w MPa, np. LI400 jest staliwem zwykłej jakości o </w:t>
      </w:r>
      <w:proofErr w:type="spellStart"/>
      <w:r w:rsidRPr="00787C45">
        <w:rPr>
          <w:rFonts w:asciiTheme="majorHAnsi" w:hAnsiTheme="majorHAnsi"/>
          <w:sz w:val="24"/>
          <w:szCs w:val="24"/>
        </w:rPr>
        <w:t>Rm</w:t>
      </w:r>
      <w:proofErr w:type="spellEnd"/>
      <w:r w:rsidRPr="00787C45">
        <w:rPr>
          <w:rFonts w:asciiTheme="majorHAnsi" w:hAnsiTheme="majorHAnsi"/>
          <w:sz w:val="24"/>
          <w:szCs w:val="24"/>
        </w:rPr>
        <w:t xml:space="preserve"> = 400 MPa. Różne rodzaje staliw są podane w normach PN-ISO 3755:1994 oraz PN-90/H-83161.</w:t>
      </w:r>
    </w:p>
    <w:p w:rsidR="004D3699" w:rsidRDefault="004D3699" w:rsidP="004D3699">
      <w:pPr>
        <w:spacing w:after="0" w:line="240" w:lineRule="auto"/>
        <w:jc w:val="both"/>
        <w:rPr>
          <w:rFonts w:asciiTheme="majorHAnsi" w:hAnsiTheme="majorHAnsi"/>
          <w:sz w:val="24"/>
          <w:szCs w:val="24"/>
        </w:rPr>
      </w:pPr>
    </w:p>
    <w:p w:rsidR="004D3699" w:rsidRDefault="004D3699" w:rsidP="004D3699">
      <w:pPr>
        <w:spacing w:after="0" w:line="240" w:lineRule="auto"/>
        <w:jc w:val="center"/>
        <w:rPr>
          <w:rFonts w:asciiTheme="majorHAnsi" w:hAnsiTheme="majorHAnsi"/>
          <w:sz w:val="24"/>
          <w:szCs w:val="24"/>
        </w:rPr>
      </w:pPr>
      <w:r>
        <w:rPr>
          <w:noProof/>
          <w:lang w:eastAsia="pl-PL"/>
        </w:rPr>
        <w:drawing>
          <wp:inline distT="0" distB="0" distL="0" distR="0" wp14:anchorId="76407C94" wp14:editId="22F83D1E">
            <wp:extent cx="2324075" cy="1797285"/>
            <wp:effectExtent l="0" t="0" r="635" b="0"/>
            <wp:docPr id="31" name="Obraz 31" descr="staliwo w&amp;eogon;glowe – 830 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liwo w&amp;eogon;glowe – 830 k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30414" cy="1802187"/>
                    </a:xfrm>
                    <a:prstGeom prst="rect">
                      <a:avLst/>
                    </a:prstGeom>
                    <a:noFill/>
                    <a:ln>
                      <a:noFill/>
                    </a:ln>
                  </pic:spPr>
                </pic:pic>
              </a:graphicData>
            </a:graphic>
          </wp:inline>
        </w:drawing>
      </w:r>
    </w:p>
    <w:p w:rsidR="004D3699" w:rsidRPr="00787C45" w:rsidRDefault="009422EE" w:rsidP="009422EE">
      <w:pPr>
        <w:spacing w:after="0" w:line="240" w:lineRule="auto"/>
        <w:jc w:val="center"/>
        <w:rPr>
          <w:rFonts w:asciiTheme="majorHAnsi" w:hAnsiTheme="majorHAnsi"/>
          <w:sz w:val="24"/>
          <w:szCs w:val="24"/>
        </w:rPr>
      </w:pPr>
      <w:r>
        <w:rPr>
          <w:rFonts w:asciiTheme="majorHAnsi" w:hAnsiTheme="majorHAnsi"/>
          <w:sz w:val="24"/>
          <w:szCs w:val="24"/>
        </w:rPr>
        <w:t>Rys.7</w:t>
      </w:r>
      <w:r w:rsidRPr="00787C45">
        <w:rPr>
          <w:rFonts w:asciiTheme="majorHAnsi" w:hAnsiTheme="majorHAnsi"/>
          <w:sz w:val="24"/>
          <w:szCs w:val="24"/>
        </w:rPr>
        <w:t xml:space="preserve">: </w:t>
      </w:r>
      <w:r>
        <w:rPr>
          <w:rFonts w:asciiTheme="majorHAnsi" w:hAnsiTheme="majorHAnsi"/>
          <w:sz w:val="24"/>
          <w:szCs w:val="24"/>
        </w:rPr>
        <w:t>Obudowa zaworu wykonana ze staliwa węglowego</w:t>
      </w:r>
    </w:p>
    <w:p w:rsidR="004D3699" w:rsidRPr="00787C45" w:rsidRDefault="004D3699" w:rsidP="004D3699">
      <w:pPr>
        <w:spacing w:after="0" w:line="240" w:lineRule="auto"/>
        <w:ind w:firstLine="708"/>
        <w:jc w:val="both"/>
        <w:rPr>
          <w:rFonts w:asciiTheme="majorHAnsi" w:hAnsiTheme="majorHAnsi"/>
          <w:sz w:val="24"/>
          <w:szCs w:val="24"/>
        </w:rPr>
      </w:pPr>
      <w:r w:rsidRPr="00787C45">
        <w:rPr>
          <w:rFonts w:asciiTheme="majorHAnsi" w:hAnsiTheme="majorHAnsi"/>
          <w:i/>
          <w:sz w:val="24"/>
          <w:szCs w:val="24"/>
          <w:u w:val="single"/>
        </w:rPr>
        <w:t>Staliwo stopowe konstrukcyjne</w:t>
      </w:r>
      <w:r w:rsidRPr="00787C45">
        <w:rPr>
          <w:rFonts w:asciiTheme="majorHAnsi" w:hAnsiTheme="majorHAnsi"/>
          <w:sz w:val="24"/>
          <w:szCs w:val="24"/>
        </w:rPr>
        <w:t xml:space="preserve"> zawiera 0,15÷4% węgla oraz dodatki stopowe: 0,40÷1,60% manganu, 0,20-0,80% krzemu, 0,30÷1,40%, chromu, 0,30÷-0,80% niklu, 0,20-0,60% molibdenu i 0,15÷-0,30% wanadu. Znak staliwa składa się z litery L, liczby określającej średnią zawartość węgla oraz litery oznaczającej pierwiastki stopowe wg malejących zawartości procentowych składnika. Znaki liter oznaczające składnik stopowy są identyczne jak przy oznaczaniu stali. Na przykład znak staliwa L35 HNM </w:t>
      </w:r>
      <w:r w:rsidRPr="00787C45">
        <w:rPr>
          <w:rFonts w:asciiTheme="majorHAnsi" w:hAnsiTheme="majorHAnsi"/>
          <w:sz w:val="24"/>
          <w:szCs w:val="24"/>
        </w:rPr>
        <w:lastRenderedPageBreak/>
        <w:t>(brak odpowiednika PN-EN) określa staliwo stopowe o zawartości ok. 0,35% węgla, zawierające ponadto chrom, nikiel i molibden.. Staliwa stopowe są stosowane na odlewy elementów bardziej obciążonych oraz - za-leżnie od składników stopowych - na elementy pracujące w podwyższonych temperaturach i środowiskach powodujących korozję, a także na części narażone na ścieranie.</w:t>
      </w:r>
    </w:p>
    <w:p w:rsidR="004D3699" w:rsidRPr="00787C45" w:rsidRDefault="004D3699" w:rsidP="004D3699">
      <w:pPr>
        <w:pStyle w:val="Akapitzlist"/>
        <w:spacing w:after="0" w:line="240" w:lineRule="auto"/>
        <w:rPr>
          <w:rFonts w:asciiTheme="majorHAnsi" w:hAnsiTheme="majorHAnsi"/>
          <w:iCs/>
          <w:sz w:val="24"/>
          <w:szCs w:val="24"/>
        </w:rPr>
      </w:pPr>
    </w:p>
    <w:p w:rsidR="004D3699" w:rsidRPr="009422EE" w:rsidRDefault="004D3699" w:rsidP="004D3699">
      <w:pPr>
        <w:numPr>
          <w:ilvl w:val="0"/>
          <w:numId w:val="33"/>
        </w:numPr>
        <w:spacing w:after="0" w:line="240" w:lineRule="auto"/>
        <w:ind w:left="454" w:hanging="454"/>
        <w:contextualSpacing/>
        <w:rPr>
          <w:rFonts w:asciiTheme="majorHAnsi" w:eastAsia="Calibri" w:hAnsiTheme="majorHAnsi" w:cs="Calibri"/>
          <w:b/>
          <w:sz w:val="28"/>
          <w:szCs w:val="28"/>
        </w:rPr>
      </w:pPr>
      <w:r w:rsidRPr="00A77E71">
        <w:rPr>
          <w:rFonts w:asciiTheme="majorHAnsi" w:eastAsia="Calibri" w:hAnsiTheme="majorHAnsi" w:cs="Calibri"/>
          <w:b/>
          <w:sz w:val="28"/>
          <w:szCs w:val="28"/>
        </w:rPr>
        <w:t>Podział stali</w:t>
      </w:r>
    </w:p>
    <w:p w:rsidR="004D3699" w:rsidRPr="00787C45" w:rsidRDefault="004D3699" w:rsidP="009422EE">
      <w:pPr>
        <w:spacing w:after="0" w:line="240" w:lineRule="auto"/>
        <w:ind w:firstLine="360"/>
        <w:jc w:val="both"/>
        <w:rPr>
          <w:rFonts w:asciiTheme="majorHAnsi" w:hAnsiTheme="majorHAnsi"/>
          <w:sz w:val="24"/>
          <w:szCs w:val="24"/>
        </w:rPr>
      </w:pPr>
      <w:r w:rsidRPr="00787C45">
        <w:rPr>
          <w:rFonts w:asciiTheme="majorHAnsi" w:hAnsiTheme="majorHAnsi"/>
          <w:sz w:val="24"/>
          <w:szCs w:val="24"/>
        </w:rPr>
        <w:t>Stal to stop żelaza z węglem i innymi pierwiastkami, obrabiany plastycznie i cieplnie, otrzymywany w procesach stalowniczych ze stanu ciekłego. Na ogół zawiera mniej niż 2% węgla. Stopy żelaza zawierające mniej niż 0,05% węgla nazywa się żelazem technicznym. Podstawą klasyfikacji stali jest najczęściej skład chemiczny (wg analizy wytopowej), jakość i zastosowanie. Dotychczas wg PN dzielono stale ze względu na skład chemiczny na nie</w:t>
      </w:r>
      <w:r w:rsidR="009422EE">
        <w:rPr>
          <w:rFonts w:asciiTheme="majorHAnsi" w:hAnsiTheme="majorHAnsi"/>
          <w:sz w:val="24"/>
          <w:szCs w:val="24"/>
        </w:rPr>
        <w:t>stopowe i stopowe tabela 2.1(poniżej):</w:t>
      </w:r>
    </w:p>
    <w:p w:rsidR="004D3699" w:rsidRPr="00787C45" w:rsidRDefault="004D3699" w:rsidP="004D3699">
      <w:pPr>
        <w:spacing w:after="0" w:line="240" w:lineRule="auto"/>
        <w:jc w:val="center"/>
        <w:rPr>
          <w:rFonts w:asciiTheme="majorHAnsi" w:hAnsiTheme="majorHAnsi"/>
          <w:sz w:val="24"/>
          <w:szCs w:val="24"/>
        </w:rPr>
      </w:pPr>
      <w:r w:rsidRPr="00787C45">
        <w:rPr>
          <w:rFonts w:asciiTheme="majorHAnsi" w:hAnsiTheme="majorHAnsi"/>
          <w:noProof/>
          <w:sz w:val="24"/>
          <w:szCs w:val="24"/>
          <w:lang w:eastAsia="pl-PL"/>
        </w:rPr>
        <w:drawing>
          <wp:inline distT="0" distB="0" distL="0" distR="0" wp14:anchorId="7B529CBA" wp14:editId="2B53797E">
            <wp:extent cx="5031223" cy="3131389"/>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BEBA8EAE-BF5A-486C-A8C5-ECC9F3942E4B}">
                          <a14:imgProps xmlns:a14="http://schemas.microsoft.com/office/drawing/2010/main">
                            <a14:imgLayer r:embed="rId50">
                              <a14:imgEffect>
                                <a14:brightnessContrast bright="7000"/>
                              </a14:imgEffect>
                            </a14:imgLayer>
                          </a14:imgProps>
                        </a:ext>
                        <a:ext uri="{28A0092B-C50C-407E-A947-70E740481C1C}">
                          <a14:useLocalDpi xmlns:a14="http://schemas.microsoft.com/office/drawing/2010/main" val="0"/>
                        </a:ext>
                      </a:extLst>
                    </a:blip>
                    <a:srcRect/>
                    <a:stretch>
                      <a:fillRect/>
                    </a:stretch>
                  </pic:blipFill>
                  <pic:spPr bwMode="auto">
                    <a:xfrm>
                      <a:off x="0" y="0"/>
                      <a:ext cx="5051211" cy="3143829"/>
                    </a:xfrm>
                    <a:prstGeom prst="rect">
                      <a:avLst/>
                    </a:prstGeom>
                    <a:noFill/>
                    <a:ln>
                      <a:noFill/>
                    </a:ln>
                  </pic:spPr>
                </pic:pic>
              </a:graphicData>
            </a:graphic>
          </wp:inline>
        </w:drawing>
      </w:r>
    </w:p>
    <w:p w:rsidR="004D3699" w:rsidRPr="00787C45" w:rsidRDefault="004D3699" w:rsidP="009422EE">
      <w:pPr>
        <w:spacing w:after="0" w:line="240" w:lineRule="auto"/>
        <w:jc w:val="both"/>
        <w:rPr>
          <w:rFonts w:asciiTheme="majorHAnsi" w:hAnsiTheme="majorHAnsi"/>
          <w:sz w:val="24"/>
          <w:szCs w:val="24"/>
        </w:rPr>
      </w:pPr>
      <w:r w:rsidRPr="00787C45">
        <w:rPr>
          <w:rFonts w:asciiTheme="majorHAnsi" w:hAnsiTheme="majorHAnsi"/>
          <w:i/>
          <w:sz w:val="24"/>
          <w:szCs w:val="24"/>
          <w:u w:val="single"/>
        </w:rPr>
        <w:t>Stale niestopowe</w:t>
      </w:r>
      <w:r w:rsidRPr="00787C45">
        <w:rPr>
          <w:rFonts w:asciiTheme="majorHAnsi" w:hAnsiTheme="majorHAnsi"/>
          <w:sz w:val="24"/>
          <w:szCs w:val="24"/>
        </w:rPr>
        <w:t xml:space="preserve"> to stopy żelaza z węglem i innymi pierwiastkami w postaci domieszek lub zanieczyszczeń o zawartości mniejszej od granicznej. Graniczne zawartości tych pierwiastków, tj.: Al, B, Bi, Co, Cu, lantanowców, Cr, Mn, Mo, Nb, Ni, Pb, Sc, Si, Te, Ti, V, W i innych (oprócz: C, P, S, N), zostały określone przez normy PN-EN.</w:t>
      </w:r>
    </w:p>
    <w:p w:rsidR="004D3699" w:rsidRPr="00787C45" w:rsidRDefault="004D3699" w:rsidP="004D3699">
      <w:pPr>
        <w:spacing w:after="0" w:line="240" w:lineRule="auto"/>
        <w:ind w:firstLine="360"/>
        <w:jc w:val="both"/>
        <w:rPr>
          <w:rFonts w:asciiTheme="majorHAnsi" w:hAnsiTheme="majorHAnsi"/>
          <w:sz w:val="24"/>
          <w:szCs w:val="24"/>
        </w:rPr>
      </w:pPr>
      <w:r w:rsidRPr="00787C45">
        <w:rPr>
          <w:rFonts w:asciiTheme="majorHAnsi" w:hAnsiTheme="majorHAnsi"/>
          <w:sz w:val="24"/>
          <w:szCs w:val="24"/>
        </w:rPr>
        <w:t>Pierwiastki, których zawartość przekracza umowną graniczną wartość określoną w normach, nazywamy dodatkami stopowymi. Dodatki stopowe najczęściej wprowadza się w celu podwyższenia własności mechanicznych materiału, zwiększenia hartowności oraz uzyskania specjalnych właściwości fizycznych i chemicznych.</w:t>
      </w:r>
    </w:p>
    <w:p w:rsidR="004D3699" w:rsidRPr="00787C45" w:rsidRDefault="004D3699" w:rsidP="00D02B3C">
      <w:pPr>
        <w:spacing w:after="0" w:line="240" w:lineRule="auto"/>
        <w:ind w:firstLine="360"/>
        <w:jc w:val="both"/>
        <w:rPr>
          <w:rFonts w:asciiTheme="majorHAnsi" w:hAnsiTheme="majorHAnsi"/>
          <w:sz w:val="24"/>
          <w:szCs w:val="24"/>
        </w:rPr>
      </w:pPr>
      <w:r w:rsidRPr="00787C45">
        <w:rPr>
          <w:rFonts w:asciiTheme="majorHAnsi" w:hAnsiTheme="majorHAnsi"/>
          <w:i/>
          <w:sz w:val="24"/>
          <w:szCs w:val="24"/>
          <w:u w:val="single"/>
        </w:rPr>
        <w:t>Stale stopowe</w:t>
      </w:r>
      <w:r w:rsidRPr="00787C45">
        <w:rPr>
          <w:rFonts w:asciiTheme="majorHAnsi" w:hAnsiTheme="majorHAnsi"/>
          <w:sz w:val="24"/>
          <w:szCs w:val="24"/>
        </w:rPr>
        <w:t xml:space="preserve"> to stopy żelaza z węglem, które zawierają celowo wprowadzone dodatki stopowe w ilości równej lub powyżej umownie określonej granicy. Według norm PN-EN wartości graniczne zawartości Al, Co i W zostały podwyższone od 0,1 do 0,3% w porównaniu z normami PN. Najczęściej są stosowane następujące dodatki stopowe: chrom, nikiel, krzem, mangan, molibden, wolfram i wanad.</w:t>
      </w:r>
    </w:p>
    <w:p w:rsidR="004D3699" w:rsidRPr="00787C45" w:rsidRDefault="004D3699" w:rsidP="004D3699">
      <w:pPr>
        <w:spacing w:after="0" w:line="240" w:lineRule="auto"/>
        <w:jc w:val="both"/>
        <w:rPr>
          <w:rFonts w:asciiTheme="majorHAnsi" w:hAnsiTheme="majorHAnsi"/>
          <w:sz w:val="24"/>
          <w:szCs w:val="24"/>
        </w:rPr>
      </w:pPr>
      <w:r w:rsidRPr="00787C45">
        <w:rPr>
          <w:rFonts w:asciiTheme="majorHAnsi" w:hAnsiTheme="majorHAnsi"/>
          <w:i/>
          <w:sz w:val="24"/>
          <w:szCs w:val="24"/>
          <w:u w:val="single"/>
        </w:rPr>
        <w:t>Chrom</w:t>
      </w:r>
      <w:r w:rsidRPr="00787C45">
        <w:rPr>
          <w:rFonts w:asciiTheme="majorHAnsi" w:hAnsiTheme="majorHAnsi"/>
          <w:sz w:val="24"/>
          <w:szCs w:val="24"/>
        </w:rPr>
        <w:t xml:space="preserve"> zwiększa wytrzymałość, twardość i zdolność przehartowywania stali. Zwiększa odporność stali na ścieranie, korozję, działanie czynników chemicznych i wysokiej temperatury.</w:t>
      </w:r>
    </w:p>
    <w:p w:rsidR="004D3699" w:rsidRPr="00787C45" w:rsidRDefault="004D3699" w:rsidP="004D3699">
      <w:pPr>
        <w:spacing w:after="0" w:line="240" w:lineRule="auto"/>
        <w:jc w:val="both"/>
        <w:rPr>
          <w:rFonts w:asciiTheme="majorHAnsi" w:hAnsiTheme="majorHAnsi"/>
          <w:sz w:val="24"/>
          <w:szCs w:val="24"/>
        </w:rPr>
      </w:pPr>
      <w:r w:rsidRPr="00787C45">
        <w:rPr>
          <w:rFonts w:asciiTheme="majorHAnsi" w:hAnsiTheme="majorHAnsi"/>
          <w:i/>
          <w:sz w:val="24"/>
          <w:szCs w:val="24"/>
          <w:u w:val="single"/>
        </w:rPr>
        <w:t>Nikiel</w:t>
      </w:r>
      <w:r w:rsidRPr="00787C45">
        <w:rPr>
          <w:rFonts w:asciiTheme="majorHAnsi" w:hAnsiTheme="majorHAnsi"/>
          <w:sz w:val="24"/>
          <w:szCs w:val="24"/>
        </w:rPr>
        <w:t xml:space="preserve"> zwiększa ciągliwość i wytrzymałość stali oraz sprzyja głębokiemu hartowaniu, a także uodparnia na korozję i działanie wysokiej temperatury.</w:t>
      </w:r>
    </w:p>
    <w:p w:rsidR="004D3699" w:rsidRPr="00787C45" w:rsidRDefault="004D3699" w:rsidP="004D3699">
      <w:pPr>
        <w:spacing w:after="0" w:line="240" w:lineRule="auto"/>
        <w:jc w:val="both"/>
        <w:rPr>
          <w:rFonts w:asciiTheme="majorHAnsi" w:hAnsiTheme="majorHAnsi"/>
          <w:sz w:val="24"/>
          <w:szCs w:val="24"/>
        </w:rPr>
      </w:pPr>
      <w:r w:rsidRPr="00787C45">
        <w:rPr>
          <w:rFonts w:asciiTheme="majorHAnsi" w:hAnsiTheme="majorHAnsi"/>
          <w:i/>
          <w:sz w:val="24"/>
          <w:szCs w:val="24"/>
          <w:u w:val="single"/>
        </w:rPr>
        <w:lastRenderedPageBreak/>
        <w:t>Krzem</w:t>
      </w:r>
      <w:r w:rsidRPr="00787C45">
        <w:rPr>
          <w:rFonts w:asciiTheme="majorHAnsi" w:hAnsiTheme="majorHAnsi"/>
          <w:sz w:val="24"/>
          <w:szCs w:val="24"/>
        </w:rPr>
        <w:t xml:space="preserve"> zwiększa sprężystość i wytrzymałość stali. Do stali resorowych i sprężynowych dodaje się 0,5÷2,5% krzemu.</w:t>
      </w:r>
    </w:p>
    <w:p w:rsidR="004D3699" w:rsidRPr="00787C45" w:rsidRDefault="004D3699" w:rsidP="004D3699">
      <w:pPr>
        <w:spacing w:after="0" w:line="240" w:lineRule="auto"/>
        <w:jc w:val="both"/>
        <w:rPr>
          <w:rFonts w:asciiTheme="majorHAnsi" w:hAnsiTheme="majorHAnsi"/>
          <w:sz w:val="24"/>
          <w:szCs w:val="24"/>
        </w:rPr>
      </w:pPr>
      <w:r w:rsidRPr="00787C45">
        <w:rPr>
          <w:rFonts w:asciiTheme="majorHAnsi" w:hAnsiTheme="majorHAnsi"/>
          <w:i/>
          <w:sz w:val="24"/>
          <w:szCs w:val="24"/>
          <w:u w:val="single"/>
        </w:rPr>
        <w:t>Mangan</w:t>
      </w:r>
      <w:r w:rsidRPr="00787C45">
        <w:rPr>
          <w:rFonts w:asciiTheme="majorHAnsi" w:hAnsiTheme="majorHAnsi"/>
          <w:sz w:val="24"/>
          <w:szCs w:val="24"/>
        </w:rPr>
        <w:t xml:space="preserve"> zwiększa wytrzymałość i sprzyja głębokiemu hartowaniu. Stale manganowe są odporne na uderzenia i ścieranie. Stosuje się je między innymi na osie samochodów.</w:t>
      </w:r>
    </w:p>
    <w:p w:rsidR="004D3699" w:rsidRPr="00787C45" w:rsidRDefault="004D3699" w:rsidP="004D3699">
      <w:pPr>
        <w:spacing w:after="0" w:line="240" w:lineRule="auto"/>
        <w:jc w:val="both"/>
        <w:rPr>
          <w:rFonts w:asciiTheme="majorHAnsi" w:hAnsiTheme="majorHAnsi"/>
          <w:sz w:val="24"/>
          <w:szCs w:val="24"/>
        </w:rPr>
      </w:pPr>
      <w:r w:rsidRPr="00787C45">
        <w:rPr>
          <w:rFonts w:asciiTheme="majorHAnsi" w:hAnsiTheme="majorHAnsi"/>
          <w:i/>
          <w:sz w:val="24"/>
          <w:szCs w:val="24"/>
          <w:u w:val="single"/>
        </w:rPr>
        <w:t>Molibden</w:t>
      </w:r>
      <w:r w:rsidRPr="00787C45">
        <w:rPr>
          <w:rFonts w:asciiTheme="majorHAnsi" w:hAnsiTheme="majorHAnsi"/>
          <w:sz w:val="24"/>
          <w:szCs w:val="24"/>
        </w:rPr>
        <w:t xml:space="preserve"> zwiększa hartowność stali oraz wytrzymałość w podwyższonej temperaturze.</w:t>
      </w:r>
    </w:p>
    <w:p w:rsidR="004D3699" w:rsidRPr="00787C45" w:rsidRDefault="004D3699" w:rsidP="004D3699">
      <w:pPr>
        <w:spacing w:after="0" w:line="240" w:lineRule="auto"/>
        <w:jc w:val="both"/>
        <w:rPr>
          <w:rFonts w:asciiTheme="majorHAnsi" w:hAnsiTheme="majorHAnsi"/>
          <w:sz w:val="24"/>
          <w:szCs w:val="24"/>
        </w:rPr>
      </w:pPr>
      <w:r w:rsidRPr="00787C45">
        <w:rPr>
          <w:rFonts w:asciiTheme="majorHAnsi" w:hAnsiTheme="majorHAnsi"/>
          <w:i/>
          <w:sz w:val="24"/>
          <w:szCs w:val="24"/>
          <w:u w:val="single"/>
        </w:rPr>
        <w:t>Wolfram</w:t>
      </w:r>
      <w:r w:rsidRPr="00787C45">
        <w:rPr>
          <w:rFonts w:asciiTheme="majorHAnsi" w:hAnsiTheme="majorHAnsi"/>
          <w:sz w:val="24"/>
          <w:szCs w:val="24"/>
        </w:rPr>
        <w:t xml:space="preserve"> nadaje stali drobnoziarnistość, zwiększa hartowność, twardość i odporność na zużycie. Stale narzędziowe szybkotnące zawierają do 18% wolframu i utrzymują twardość w temperaturze do 600°C.</w:t>
      </w:r>
    </w:p>
    <w:p w:rsidR="009422EE" w:rsidRDefault="004D3699" w:rsidP="004D3699">
      <w:pPr>
        <w:spacing w:after="0" w:line="240" w:lineRule="auto"/>
        <w:jc w:val="both"/>
        <w:rPr>
          <w:rFonts w:asciiTheme="majorHAnsi" w:hAnsiTheme="majorHAnsi"/>
          <w:sz w:val="24"/>
          <w:szCs w:val="24"/>
        </w:rPr>
      </w:pPr>
      <w:r w:rsidRPr="00787C45">
        <w:rPr>
          <w:rFonts w:asciiTheme="majorHAnsi" w:hAnsiTheme="majorHAnsi"/>
          <w:i/>
          <w:sz w:val="24"/>
          <w:szCs w:val="24"/>
          <w:u w:val="single"/>
        </w:rPr>
        <w:t>Wanad</w:t>
      </w:r>
      <w:r w:rsidRPr="00787C45">
        <w:rPr>
          <w:rFonts w:asciiTheme="majorHAnsi" w:hAnsiTheme="majorHAnsi"/>
          <w:sz w:val="24"/>
          <w:szCs w:val="24"/>
        </w:rPr>
        <w:t xml:space="preserve"> zwiększa drobnoziarnistość i hartowność stali. Dodaje się go w niewielkich ilościach do stali sprężynowych i narzędziowych.</w:t>
      </w:r>
    </w:p>
    <w:p w:rsidR="009422EE" w:rsidRPr="00787C45" w:rsidRDefault="009422EE" w:rsidP="004D3699">
      <w:pPr>
        <w:spacing w:after="0" w:line="240" w:lineRule="auto"/>
        <w:jc w:val="both"/>
        <w:rPr>
          <w:rFonts w:asciiTheme="majorHAnsi" w:hAnsiTheme="majorHAnsi"/>
          <w:sz w:val="24"/>
          <w:szCs w:val="24"/>
        </w:rPr>
      </w:pPr>
    </w:p>
    <w:p w:rsidR="004D3699" w:rsidRPr="00787C45" w:rsidRDefault="004D3699" w:rsidP="004D3699">
      <w:pPr>
        <w:spacing w:after="0" w:line="240" w:lineRule="auto"/>
        <w:ind w:firstLine="357"/>
        <w:jc w:val="both"/>
        <w:rPr>
          <w:rFonts w:asciiTheme="majorHAnsi" w:hAnsiTheme="majorHAnsi"/>
          <w:sz w:val="24"/>
          <w:szCs w:val="24"/>
        </w:rPr>
      </w:pPr>
      <w:r w:rsidRPr="00787C45">
        <w:rPr>
          <w:rFonts w:asciiTheme="majorHAnsi" w:hAnsiTheme="majorHAnsi"/>
          <w:sz w:val="24"/>
          <w:szCs w:val="24"/>
        </w:rPr>
        <w:t>Istnieją różne kryteria podziału stali, które określają różne ich rodzaje i grupy (klasy). Główne kryteria to:</w:t>
      </w:r>
    </w:p>
    <w:p w:rsidR="004D3699" w:rsidRPr="00787C45" w:rsidRDefault="004D3699" w:rsidP="004D3699">
      <w:pPr>
        <w:pStyle w:val="Akapitzlist"/>
        <w:numPr>
          <w:ilvl w:val="0"/>
          <w:numId w:val="30"/>
        </w:numPr>
        <w:spacing w:after="0" w:line="240" w:lineRule="auto"/>
        <w:ind w:left="357" w:hanging="357"/>
        <w:jc w:val="both"/>
        <w:rPr>
          <w:rFonts w:asciiTheme="majorHAnsi" w:hAnsiTheme="majorHAnsi"/>
          <w:sz w:val="24"/>
          <w:szCs w:val="24"/>
        </w:rPr>
      </w:pPr>
      <w:r w:rsidRPr="00787C45">
        <w:rPr>
          <w:rFonts w:asciiTheme="majorHAnsi" w:hAnsiTheme="majorHAnsi"/>
          <w:sz w:val="24"/>
          <w:szCs w:val="24"/>
        </w:rPr>
        <w:t>skład chemiczny - stale: niestopowe (węglowe), nierdzewne (odporne na korozję) i stopowe,</w:t>
      </w:r>
    </w:p>
    <w:p w:rsidR="004D3699" w:rsidRPr="00787C45" w:rsidRDefault="004D3699" w:rsidP="004D3699">
      <w:pPr>
        <w:pStyle w:val="Akapitzlist"/>
        <w:numPr>
          <w:ilvl w:val="0"/>
          <w:numId w:val="30"/>
        </w:numPr>
        <w:spacing w:after="0" w:line="240" w:lineRule="auto"/>
        <w:ind w:left="357" w:hanging="357"/>
        <w:jc w:val="both"/>
        <w:rPr>
          <w:rFonts w:asciiTheme="majorHAnsi" w:hAnsiTheme="majorHAnsi"/>
          <w:sz w:val="24"/>
          <w:szCs w:val="24"/>
        </w:rPr>
      </w:pPr>
      <w:r w:rsidRPr="00787C45">
        <w:rPr>
          <w:rFonts w:asciiTheme="majorHAnsi" w:hAnsiTheme="majorHAnsi"/>
          <w:sz w:val="24"/>
          <w:szCs w:val="24"/>
        </w:rPr>
        <w:t>podstawowe zastosowanie - stale:  konstrukcyjne, maszynowe, narzędziowe, o specjalnych własnościach itp.,</w:t>
      </w:r>
    </w:p>
    <w:p w:rsidR="004D3699" w:rsidRPr="00787C45" w:rsidRDefault="004D3699" w:rsidP="004D3699">
      <w:pPr>
        <w:pStyle w:val="Akapitzlist"/>
        <w:numPr>
          <w:ilvl w:val="0"/>
          <w:numId w:val="30"/>
        </w:numPr>
        <w:spacing w:after="0" w:line="240" w:lineRule="auto"/>
        <w:ind w:left="357" w:hanging="357"/>
        <w:jc w:val="both"/>
        <w:rPr>
          <w:rFonts w:asciiTheme="majorHAnsi" w:hAnsiTheme="majorHAnsi"/>
          <w:sz w:val="24"/>
          <w:szCs w:val="24"/>
        </w:rPr>
      </w:pPr>
      <w:r w:rsidRPr="00787C45">
        <w:rPr>
          <w:rFonts w:asciiTheme="majorHAnsi" w:hAnsiTheme="majorHAnsi"/>
          <w:sz w:val="24"/>
          <w:szCs w:val="24"/>
        </w:rPr>
        <w:t>jakość - określoną np. przez stężenia siarki i fosforu -jakościowe, specjalne,</w:t>
      </w:r>
    </w:p>
    <w:p w:rsidR="004D3699" w:rsidRPr="00787C45" w:rsidRDefault="004D3699" w:rsidP="004D3699">
      <w:pPr>
        <w:pStyle w:val="Akapitzlist"/>
        <w:numPr>
          <w:ilvl w:val="0"/>
          <w:numId w:val="30"/>
        </w:numPr>
        <w:spacing w:after="0" w:line="240" w:lineRule="auto"/>
        <w:ind w:left="357" w:hanging="357"/>
        <w:jc w:val="both"/>
        <w:rPr>
          <w:rFonts w:asciiTheme="majorHAnsi" w:hAnsiTheme="majorHAnsi"/>
          <w:sz w:val="24"/>
          <w:szCs w:val="24"/>
        </w:rPr>
      </w:pPr>
      <w:r w:rsidRPr="00787C45">
        <w:rPr>
          <w:rFonts w:asciiTheme="majorHAnsi" w:hAnsiTheme="majorHAnsi"/>
          <w:sz w:val="24"/>
          <w:szCs w:val="24"/>
        </w:rPr>
        <w:t>sposób wytwarzania - stale: martenowskie, elektryczne, konwertorowe i inne,</w:t>
      </w:r>
    </w:p>
    <w:p w:rsidR="004D3699" w:rsidRPr="00787C45" w:rsidRDefault="004D3699" w:rsidP="004D3699">
      <w:pPr>
        <w:pStyle w:val="Akapitzlist"/>
        <w:numPr>
          <w:ilvl w:val="0"/>
          <w:numId w:val="30"/>
        </w:numPr>
        <w:spacing w:after="0" w:line="240" w:lineRule="auto"/>
        <w:ind w:left="357" w:hanging="357"/>
        <w:jc w:val="both"/>
        <w:rPr>
          <w:rFonts w:asciiTheme="majorHAnsi" w:hAnsiTheme="majorHAnsi"/>
          <w:sz w:val="24"/>
          <w:szCs w:val="24"/>
        </w:rPr>
      </w:pPr>
      <w:r w:rsidRPr="00787C45">
        <w:rPr>
          <w:rFonts w:asciiTheme="majorHAnsi" w:hAnsiTheme="majorHAnsi"/>
          <w:sz w:val="24"/>
          <w:szCs w:val="24"/>
        </w:rPr>
        <w:t>sposób odtleniania - stale: uspokojona, półuspokojona i nieuspokojona,</w:t>
      </w:r>
    </w:p>
    <w:p w:rsidR="004D3699" w:rsidRPr="00787C45" w:rsidRDefault="004D3699" w:rsidP="004D3699">
      <w:pPr>
        <w:pStyle w:val="Akapitzlist"/>
        <w:numPr>
          <w:ilvl w:val="0"/>
          <w:numId w:val="30"/>
        </w:numPr>
        <w:spacing w:after="0" w:line="240" w:lineRule="auto"/>
        <w:ind w:left="357" w:hanging="357"/>
        <w:jc w:val="both"/>
        <w:rPr>
          <w:rFonts w:asciiTheme="majorHAnsi" w:hAnsiTheme="majorHAnsi"/>
          <w:sz w:val="24"/>
          <w:szCs w:val="24"/>
        </w:rPr>
      </w:pPr>
      <w:r w:rsidRPr="00787C45">
        <w:rPr>
          <w:rFonts w:asciiTheme="majorHAnsi" w:hAnsiTheme="majorHAnsi"/>
          <w:sz w:val="24"/>
          <w:szCs w:val="24"/>
        </w:rPr>
        <w:t>rodzaj produktów - blachy, pręty, druty, rury, kształtowniki itp.</w:t>
      </w:r>
    </w:p>
    <w:p w:rsidR="004D3699" w:rsidRPr="00787C45" w:rsidRDefault="004D3699" w:rsidP="004D3699">
      <w:pPr>
        <w:spacing w:after="0" w:line="240" w:lineRule="auto"/>
        <w:jc w:val="both"/>
        <w:rPr>
          <w:rFonts w:asciiTheme="majorHAnsi" w:hAnsiTheme="majorHAnsi"/>
          <w:sz w:val="24"/>
          <w:szCs w:val="24"/>
        </w:rPr>
      </w:pPr>
      <w:r w:rsidRPr="00787C45">
        <w:rPr>
          <w:rFonts w:asciiTheme="majorHAnsi" w:hAnsiTheme="majorHAnsi"/>
          <w:sz w:val="24"/>
          <w:szCs w:val="24"/>
        </w:rPr>
        <w:t>W normie PN-EN 10020:2003 podano klasyfikację gatunków stali według składu chemicznego, właściwości i zastosowania. Ze względu na zawartość pierwiastków, czyli skład chemiczny, stale dzieli się na:</w:t>
      </w:r>
    </w:p>
    <w:p w:rsidR="004D3699" w:rsidRPr="00787C45" w:rsidRDefault="004D3699" w:rsidP="004D3699">
      <w:pPr>
        <w:pStyle w:val="Akapitzlist"/>
        <w:numPr>
          <w:ilvl w:val="0"/>
          <w:numId w:val="15"/>
        </w:numPr>
        <w:spacing w:after="0" w:line="240" w:lineRule="auto"/>
        <w:ind w:left="357" w:hanging="357"/>
        <w:jc w:val="both"/>
        <w:rPr>
          <w:rFonts w:asciiTheme="majorHAnsi" w:hAnsiTheme="majorHAnsi"/>
          <w:sz w:val="24"/>
          <w:szCs w:val="24"/>
        </w:rPr>
      </w:pPr>
      <w:r w:rsidRPr="00787C45">
        <w:rPr>
          <w:rFonts w:asciiTheme="majorHAnsi" w:hAnsiTheme="majorHAnsi"/>
          <w:sz w:val="24"/>
          <w:szCs w:val="24"/>
        </w:rPr>
        <w:t>niestopowe,</w:t>
      </w:r>
    </w:p>
    <w:p w:rsidR="004D3699" w:rsidRPr="00787C45" w:rsidRDefault="004D3699" w:rsidP="004D3699">
      <w:pPr>
        <w:pStyle w:val="Akapitzlist"/>
        <w:numPr>
          <w:ilvl w:val="0"/>
          <w:numId w:val="15"/>
        </w:numPr>
        <w:spacing w:after="0" w:line="240" w:lineRule="auto"/>
        <w:ind w:left="357" w:hanging="357"/>
        <w:jc w:val="both"/>
        <w:rPr>
          <w:rFonts w:asciiTheme="majorHAnsi" w:hAnsiTheme="majorHAnsi"/>
          <w:sz w:val="24"/>
          <w:szCs w:val="24"/>
        </w:rPr>
      </w:pPr>
      <w:r w:rsidRPr="00787C45">
        <w:rPr>
          <w:rFonts w:asciiTheme="majorHAnsi" w:hAnsiTheme="majorHAnsi"/>
          <w:sz w:val="24"/>
          <w:szCs w:val="24"/>
        </w:rPr>
        <w:t>odporne na korozję (zawierające Cr≥10,5%  i  C≤1,2%),</w:t>
      </w:r>
    </w:p>
    <w:p w:rsidR="004D3699" w:rsidRPr="009422EE" w:rsidRDefault="004D3699" w:rsidP="004D3699">
      <w:pPr>
        <w:pStyle w:val="Akapitzlist"/>
        <w:numPr>
          <w:ilvl w:val="0"/>
          <w:numId w:val="15"/>
        </w:numPr>
        <w:spacing w:after="0" w:line="240" w:lineRule="auto"/>
        <w:ind w:left="357" w:hanging="357"/>
        <w:jc w:val="both"/>
        <w:rPr>
          <w:rFonts w:asciiTheme="majorHAnsi" w:hAnsiTheme="majorHAnsi"/>
          <w:sz w:val="24"/>
          <w:szCs w:val="24"/>
        </w:rPr>
      </w:pPr>
      <w:r w:rsidRPr="00787C45">
        <w:rPr>
          <w:rFonts w:asciiTheme="majorHAnsi" w:hAnsiTheme="majorHAnsi"/>
          <w:sz w:val="24"/>
          <w:szCs w:val="24"/>
        </w:rPr>
        <w:t>inne stopowe.</w:t>
      </w:r>
    </w:p>
    <w:p w:rsidR="004D3699" w:rsidRPr="00787C45" w:rsidRDefault="004D3699" w:rsidP="004D3699">
      <w:pPr>
        <w:spacing w:after="0" w:line="240" w:lineRule="auto"/>
        <w:jc w:val="center"/>
        <w:rPr>
          <w:rFonts w:asciiTheme="majorHAnsi" w:hAnsiTheme="majorHAnsi"/>
          <w:sz w:val="24"/>
          <w:szCs w:val="24"/>
        </w:rPr>
      </w:pPr>
      <w:r w:rsidRPr="00787C45">
        <w:rPr>
          <w:rFonts w:asciiTheme="majorHAnsi" w:hAnsiTheme="majorHAnsi"/>
          <w:sz w:val="24"/>
          <w:szCs w:val="24"/>
        </w:rPr>
        <w:t xml:space="preserve">Tabela 2.2 Ogólny podział stali a e względu na skład chemiczny wg normy  PN-EN </w:t>
      </w:r>
    </w:p>
    <w:p w:rsidR="004D3699" w:rsidRPr="00787C45" w:rsidRDefault="004D3699" w:rsidP="004D3699">
      <w:pPr>
        <w:spacing w:after="0" w:line="240" w:lineRule="auto"/>
        <w:jc w:val="center"/>
        <w:rPr>
          <w:rFonts w:asciiTheme="majorHAnsi" w:hAnsiTheme="majorHAnsi"/>
          <w:sz w:val="24"/>
          <w:szCs w:val="24"/>
        </w:rPr>
      </w:pPr>
      <w:r w:rsidRPr="00787C45">
        <w:rPr>
          <w:rFonts w:asciiTheme="majorHAnsi" w:hAnsiTheme="majorHAnsi"/>
          <w:noProof/>
          <w:sz w:val="24"/>
          <w:szCs w:val="24"/>
          <w:lang w:eastAsia="pl-PL"/>
        </w:rPr>
        <w:drawing>
          <wp:inline distT="0" distB="0" distL="0" distR="0" wp14:anchorId="23F05836" wp14:editId="5674DF91">
            <wp:extent cx="3506525" cy="2319892"/>
            <wp:effectExtent l="0" t="0" r="0" b="444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BEBA8EAE-BF5A-486C-A8C5-ECC9F3942E4B}">
                          <a14:imgProps xmlns:a14="http://schemas.microsoft.com/office/drawing/2010/main">
                            <a14:imgLayer r:embed="rId52">
                              <a14:imgEffect>
                                <a14:brightnessContrast bright="4000"/>
                              </a14:imgEffect>
                            </a14:imgLayer>
                          </a14:imgProps>
                        </a:ext>
                        <a:ext uri="{28A0092B-C50C-407E-A947-70E740481C1C}">
                          <a14:useLocalDpi xmlns:a14="http://schemas.microsoft.com/office/drawing/2010/main" val="0"/>
                        </a:ext>
                      </a:extLst>
                    </a:blip>
                    <a:srcRect/>
                    <a:stretch>
                      <a:fillRect/>
                    </a:stretch>
                  </pic:blipFill>
                  <pic:spPr bwMode="auto">
                    <a:xfrm>
                      <a:off x="0" y="0"/>
                      <a:ext cx="3508835" cy="2321420"/>
                    </a:xfrm>
                    <a:prstGeom prst="rect">
                      <a:avLst/>
                    </a:prstGeom>
                    <a:noFill/>
                    <a:ln>
                      <a:noFill/>
                    </a:ln>
                  </pic:spPr>
                </pic:pic>
              </a:graphicData>
            </a:graphic>
          </wp:inline>
        </w:drawing>
      </w:r>
    </w:p>
    <w:p w:rsidR="004D3699" w:rsidRDefault="004D3699" w:rsidP="004D3699">
      <w:pPr>
        <w:spacing w:after="0" w:line="240" w:lineRule="auto"/>
        <w:ind w:firstLine="708"/>
        <w:rPr>
          <w:rFonts w:asciiTheme="majorHAnsi" w:hAnsiTheme="majorHAnsi"/>
          <w:sz w:val="24"/>
          <w:szCs w:val="24"/>
        </w:rPr>
      </w:pPr>
    </w:p>
    <w:p w:rsidR="004D3699" w:rsidRPr="00787C45" w:rsidRDefault="004D3699" w:rsidP="004D3699">
      <w:pPr>
        <w:spacing w:after="0" w:line="240" w:lineRule="auto"/>
        <w:ind w:firstLine="708"/>
        <w:jc w:val="both"/>
        <w:rPr>
          <w:rFonts w:asciiTheme="majorHAnsi" w:hAnsiTheme="majorHAnsi"/>
          <w:sz w:val="24"/>
          <w:szCs w:val="24"/>
        </w:rPr>
      </w:pPr>
      <w:r w:rsidRPr="00787C45">
        <w:rPr>
          <w:rFonts w:asciiTheme="majorHAnsi" w:hAnsiTheme="majorHAnsi"/>
          <w:sz w:val="24"/>
          <w:szCs w:val="24"/>
        </w:rPr>
        <w:t>W dotychczasowej klasyfikacji wg PN (tabela. 2.1) wyodrębniano stale stopowe i niestopowe. Ze względu na klasę jakości stale niestopowe są dzielone na jakościowe i specjalne. Stale niestopowe podstawowe wg tabeli. 2.1 (PN) zostały włączone w nowym podziale PN-EN (tabela. 2.1) do stali niestopowych jakościowych, gdyż podstawowym podziałem stali wg PN-EN są klasy jakości.</w:t>
      </w:r>
    </w:p>
    <w:p w:rsidR="004D3699" w:rsidRPr="00787C45" w:rsidRDefault="004D3699" w:rsidP="004D3699">
      <w:pPr>
        <w:spacing w:after="0" w:line="240" w:lineRule="auto"/>
        <w:ind w:firstLine="284"/>
        <w:jc w:val="both"/>
        <w:rPr>
          <w:rFonts w:asciiTheme="majorHAnsi" w:hAnsiTheme="majorHAnsi"/>
          <w:sz w:val="24"/>
          <w:szCs w:val="24"/>
        </w:rPr>
      </w:pPr>
      <w:r w:rsidRPr="00787C45">
        <w:rPr>
          <w:rFonts w:asciiTheme="majorHAnsi" w:hAnsiTheme="majorHAnsi"/>
          <w:sz w:val="24"/>
          <w:szCs w:val="24"/>
        </w:rPr>
        <w:lastRenderedPageBreak/>
        <w:t>Według nowych norm PN-EN od stali niestopowych jakościowych wymaga się tylko niektórych własności, np. podatności na obróbkę plastyczną, ciągliwości, określonej wielkości ziarna. Ze względu na zastosowanie dzieli sieje na:</w:t>
      </w:r>
    </w:p>
    <w:p w:rsidR="004D3699" w:rsidRPr="00787C45" w:rsidRDefault="004D3699" w:rsidP="004D3699">
      <w:pPr>
        <w:pStyle w:val="Akapitzlist"/>
        <w:numPr>
          <w:ilvl w:val="0"/>
          <w:numId w:val="16"/>
        </w:numPr>
        <w:spacing w:after="0" w:line="240" w:lineRule="auto"/>
        <w:ind w:left="284" w:hanging="284"/>
        <w:jc w:val="both"/>
        <w:rPr>
          <w:rFonts w:asciiTheme="majorHAnsi" w:hAnsiTheme="majorHAnsi"/>
          <w:sz w:val="24"/>
          <w:szCs w:val="24"/>
        </w:rPr>
      </w:pPr>
      <w:r w:rsidRPr="00787C45">
        <w:rPr>
          <w:rFonts w:asciiTheme="majorHAnsi" w:hAnsiTheme="majorHAnsi"/>
          <w:sz w:val="24"/>
          <w:szCs w:val="24"/>
        </w:rPr>
        <w:t xml:space="preserve">Stale o ograniczonych maksymalnych własnościach mechanicznych, tj. maksymalnej granicy plastyczności </w:t>
      </w:r>
      <w:r w:rsidRPr="00787C45">
        <w:rPr>
          <w:rFonts w:asciiTheme="majorHAnsi" w:hAnsiTheme="majorHAnsi"/>
          <w:i/>
          <w:sz w:val="24"/>
          <w:szCs w:val="24"/>
        </w:rPr>
        <w:t>R</w:t>
      </w:r>
      <w:r w:rsidRPr="00787C45">
        <w:rPr>
          <w:rFonts w:asciiTheme="majorHAnsi" w:hAnsiTheme="majorHAnsi"/>
          <w:i/>
          <w:sz w:val="24"/>
          <w:szCs w:val="24"/>
          <w:vertAlign w:val="subscript"/>
        </w:rPr>
        <w:t>e</w:t>
      </w:r>
      <w:r w:rsidRPr="00787C45">
        <w:rPr>
          <w:rFonts w:asciiTheme="majorHAnsi" w:hAnsiTheme="majorHAnsi"/>
          <w:sz w:val="24"/>
          <w:szCs w:val="24"/>
        </w:rPr>
        <w:t xml:space="preserve"> lub wytrzymałości na rozciąganie </w:t>
      </w:r>
      <w:proofErr w:type="spellStart"/>
      <w:r w:rsidRPr="00787C45">
        <w:rPr>
          <w:rFonts w:asciiTheme="majorHAnsi" w:hAnsiTheme="majorHAnsi"/>
          <w:i/>
          <w:sz w:val="24"/>
          <w:szCs w:val="24"/>
        </w:rPr>
        <w:t>R</w:t>
      </w:r>
      <w:r w:rsidRPr="00787C45">
        <w:rPr>
          <w:rFonts w:asciiTheme="majorHAnsi" w:hAnsiTheme="majorHAnsi"/>
          <w:i/>
          <w:sz w:val="24"/>
          <w:szCs w:val="24"/>
          <w:vertAlign w:val="subscript"/>
        </w:rPr>
        <w:t>m</w:t>
      </w:r>
      <w:proofErr w:type="spellEnd"/>
      <w:r w:rsidRPr="00787C45">
        <w:rPr>
          <w:rFonts w:asciiTheme="majorHAnsi" w:hAnsiTheme="majorHAnsi"/>
          <w:sz w:val="24"/>
          <w:szCs w:val="24"/>
        </w:rPr>
        <w:t xml:space="preserve"> oraz twardości  w skali </w:t>
      </w:r>
      <w:proofErr w:type="spellStart"/>
      <w:r w:rsidRPr="00787C45">
        <w:rPr>
          <w:rFonts w:asciiTheme="majorHAnsi" w:hAnsiTheme="majorHAnsi"/>
          <w:sz w:val="24"/>
          <w:szCs w:val="24"/>
        </w:rPr>
        <w:t>Brinella</w:t>
      </w:r>
      <w:proofErr w:type="spellEnd"/>
      <w:r w:rsidRPr="00787C45">
        <w:rPr>
          <w:rFonts w:asciiTheme="majorHAnsi" w:hAnsiTheme="majorHAnsi"/>
          <w:sz w:val="24"/>
          <w:szCs w:val="24"/>
        </w:rPr>
        <w:t xml:space="preserve"> HB, używane na wyroby płaskie do kształtowania na zimno.</w:t>
      </w:r>
    </w:p>
    <w:p w:rsidR="004D3699" w:rsidRPr="00787C45" w:rsidRDefault="004D3699" w:rsidP="004D3699">
      <w:pPr>
        <w:pStyle w:val="Akapitzlist"/>
        <w:numPr>
          <w:ilvl w:val="0"/>
          <w:numId w:val="16"/>
        </w:numPr>
        <w:spacing w:after="0" w:line="240" w:lineRule="auto"/>
        <w:ind w:left="284" w:hanging="284"/>
        <w:jc w:val="both"/>
        <w:rPr>
          <w:rFonts w:asciiTheme="majorHAnsi" w:hAnsiTheme="majorHAnsi"/>
          <w:sz w:val="24"/>
          <w:szCs w:val="24"/>
        </w:rPr>
      </w:pPr>
      <w:r w:rsidRPr="00787C45">
        <w:rPr>
          <w:rFonts w:asciiTheme="majorHAnsi" w:hAnsiTheme="majorHAnsi"/>
          <w:sz w:val="24"/>
          <w:szCs w:val="24"/>
        </w:rPr>
        <w:t>Stale o wymaganych minimalnych własnościach wytrzymałościowych - minimalnej: granicy plastyczności R</w:t>
      </w:r>
      <w:r w:rsidRPr="00787C45">
        <w:rPr>
          <w:rFonts w:asciiTheme="majorHAnsi" w:hAnsiTheme="majorHAnsi"/>
          <w:i/>
          <w:sz w:val="24"/>
          <w:szCs w:val="24"/>
          <w:vertAlign w:val="subscript"/>
        </w:rPr>
        <w:t>e</w:t>
      </w:r>
      <w:r w:rsidRPr="00787C45">
        <w:rPr>
          <w:rFonts w:asciiTheme="majorHAnsi" w:hAnsiTheme="majorHAnsi"/>
          <w:sz w:val="24"/>
          <w:szCs w:val="24"/>
        </w:rPr>
        <w:t xml:space="preserve"> lub wytrzymałości na rozciąganie </w:t>
      </w:r>
      <w:proofErr w:type="spellStart"/>
      <w:r w:rsidRPr="00787C45">
        <w:rPr>
          <w:rFonts w:asciiTheme="majorHAnsi" w:hAnsiTheme="majorHAnsi"/>
          <w:i/>
          <w:sz w:val="24"/>
          <w:szCs w:val="24"/>
        </w:rPr>
        <w:t>R</w:t>
      </w:r>
      <w:r w:rsidRPr="00787C45">
        <w:rPr>
          <w:rFonts w:asciiTheme="majorHAnsi" w:hAnsiTheme="majorHAnsi"/>
          <w:i/>
          <w:sz w:val="24"/>
          <w:szCs w:val="24"/>
          <w:vertAlign w:val="subscript"/>
        </w:rPr>
        <w:t>m</w:t>
      </w:r>
      <w:proofErr w:type="spellEnd"/>
      <w:r w:rsidRPr="00787C45">
        <w:rPr>
          <w:rFonts w:asciiTheme="majorHAnsi" w:hAnsiTheme="majorHAnsi"/>
          <w:sz w:val="24"/>
          <w:szCs w:val="24"/>
        </w:rPr>
        <w:t>. Wyróżnia się tu trzy grupy stali:</w:t>
      </w:r>
    </w:p>
    <w:p w:rsidR="004D3699" w:rsidRPr="00787C45" w:rsidRDefault="004D3699" w:rsidP="004D3699">
      <w:pPr>
        <w:pStyle w:val="Akapitzlist"/>
        <w:numPr>
          <w:ilvl w:val="0"/>
          <w:numId w:val="17"/>
        </w:numPr>
        <w:spacing w:after="0" w:line="240" w:lineRule="auto"/>
        <w:jc w:val="both"/>
        <w:rPr>
          <w:rFonts w:asciiTheme="majorHAnsi" w:hAnsiTheme="majorHAnsi"/>
          <w:sz w:val="24"/>
          <w:szCs w:val="24"/>
        </w:rPr>
      </w:pPr>
      <w:r w:rsidRPr="00787C45">
        <w:rPr>
          <w:rFonts w:asciiTheme="majorHAnsi" w:hAnsiTheme="majorHAnsi"/>
          <w:sz w:val="24"/>
          <w:szCs w:val="24"/>
        </w:rPr>
        <w:t>konstrukcyjne i stale przeznaczone na zbiorniki ciśnieniowe,</w:t>
      </w:r>
    </w:p>
    <w:p w:rsidR="004D3699" w:rsidRPr="00787C45" w:rsidRDefault="004D3699" w:rsidP="004D3699">
      <w:pPr>
        <w:pStyle w:val="Akapitzlist"/>
        <w:numPr>
          <w:ilvl w:val="0"/>
          <w:numId w:val="17"/>
        </w:numPr>
        <w:spacing w:after="0" w:line="240" w:lineRule="auto"/>
        <w:jc w:val="both"/>
        <w:rPr>
          <w:rFonts w:asciiTheme="majorHAnsi" w:hAnsiTheme="majorHAnsi"/>
          <w:sz w:val="24"/>
          <w:szCs w:val="24"/>
        </w:rPr>
      </w:pPr>
      <w:r w:rsidRPr="00787C45">
        <w:rPr>
          <w:rFonts w:asciiTheme="majorHAnsi" w:hAnsiTheme="majorHAnsi"/>
          <w:sz w:val="24"/>
          <w:szCs w:val="24"/>
        </w:rPr>
        <w:t>do zbrojenia betonu,</w:t>
      </w:r>
    </w:p>
    <w:p w:rsidR="004D3699" w:rsidRPr="00787C45" w:rsidRDefault="004D3699" w:rsidP="004D3699">
      <w:pPr>
        <w:pStyle w:val="Akapitzlist"/>
        <w:numPr>
          <w:ilvl w:val="0"/>
          <w:numId w:val="17"/>
        </w:numPr>
        <w:spacing w:after="0" w:line="240" w:lineRule="auto"/>
        <w:jc w:val="both"/>
        <w:rPr>
          <w:rFonts w:asciiTheme="majorHAnsi" w:hAnsiTheme="majorHAnsi"/>
          <w:sz w:val="24"/>
          <w:szCs w:val="24"/>
        </w:rPr>
      </w:pPr>
      <w:r w:rsidRPr="00787C45">
        <w:rPr>
          <w:rFonts w:asciiTheme="majorHAnsi" w:hAnsiTheme="majorHAnsi"/>
          <w:sz w:val="24"/>
          <w:szCs w:val="24"/>
        </w:rPr>
        <w:t>szynowe.</w:t>
      </w:r>
    </w:p>
    <w:p w:rsidR="004D3699" w:rsidRPr="00787C45" w:rsidRDefault="004D3699" w:rsidP="004D3699">
      <w:pPr>
        <w:pStyle w:val="Akapitzlist"/>
        <w:numPr>
          <w:ilvl w:val="0"/>
          <w:numId w:val="16"/>
        </w:numPr>
        <w:spacing w:after="0" w:line="240" w:lineRule="auto"/>
        <w:ind w:left="284" w:hanging="284"/>
        <w:jc w:val="both"/>
        <w:rPr>
          <w:rFonts w:asciiTheme="majorHAnsi" w:hAnsiTheme="majorHAnsi"/>
          <w:sz w:val="24"/>
          <w:szCs w:val="24"/>
        </w:rPr>
      </w:pPr>
      <w:r w:rsidRPr="00787C45">
        <w:rPr>
          <w:rFonts w:asciiTheme="majorHAnsi" w:hAnsiTheme="majorHAnsi"/>
          <w:sz w:val="24"/>
          <w:szCs w:val="24"/>
        </w:rPr>
        <w:t>Stale o określonej zawartości węgla:</w:t>
      </w:r>
    </w:p>
    <w:p w:rsidR="004D3699" w:rsidRPr="00787C45" w:rsidRDefault="004D3699" w:rsidP="004D3699">
      <w:pPr>
        <w:pStyle w:val="Akapitzlist"/>
        <w:numPr>
          <w:ilvl w:val="0"/>
          <w:numId w:val="18"/>
        </w:numPr>
        <w:spacing w:after="0" w:line="240" w:lineRule="auto"/>
        <w:jc w:val="both"/>
        <w:rPr>
          <w:rFonts w:asciiTheme="majorHAnsi" w:hAnsiTheme="majorHAnsi"/>
          <w:sz w:val="24"/>
          <w:szCs w:val="24"/>
        </w:rPr>
      </w:pPr>
      <w:r w:rsidRPr="00787C45">
        <w:rPr>
          <w:rFonts w:asciiTheme="majorHAnsi" w:hAnsiTheme="majorHAnsi"/>
          <w:sz w:val="24"/>
          <w:szCs w:val="24"/>
        </w:rPr>
        <w:t>automatowe,</w:t>
      </w:r>
      <w:r w:rsidRPr="00787C45">
        <w:rPr>
          <w:rFonts w:asciiTheme="majorHAnsi" w:hAnsiTheme="majorHAnsi"/>
          <w:sz w:val="24"/>
          <w:szCs w:val="24"/>
        </w:rPr>
        <w:tab/>
      </w:r>
    </w:p>
    <w:p w:rsidR="004D3699" w:rsidRPr="00787C45" w:rsidRDefault="004D3699" w:rsidP="004D3699">
      <w:pPr>
        <w:pStyle w:val="Akapitzlist"/>
        <w:numPr>
          <w:ilvl w:val="0"/>
          <w:numId w:val="18"/>
        </w:numPr>
        <w:spacing w:after="0" w:line="240" w:lineRule="auto"/>
        <w:jc w:val="both"/>
        <w:rPr>
          <w:rFonts w:asciiTheme="majorHAnsi" w:hAnsiTheme="majorHAnsi"/>
          <w:sz w:val="24"/>
          <w:szCs w:val="24"/>
        </w:rPr>
      </w:pPr>
      <w:r w:rsidRPr="00787C45">
        <w:rPr>
          <w:rFonts w:asciiTheme="majorHAnsi" w:hAnsiTheme="majorHAnsi"/>
          <w:sz w:val="24"/>
          <w:szCs w:val="24"/>
        </w:rPr>
        <w:t>do ciągnienia drutu,</w:t>
      </w:r>
    </w:p>
    <w:p w:rsidR="004D3699" w:rsidRPr="00787C45" w:rsidRDefault="004D3699" w:rsidP="004D3699">
      <w:pPr>
        <w:pStyle w:val="Akapitzlist"/>
        <w:numPr>
          <w:ilvl w:val="0"/>
          <w:numId w:val="18"/>
        </w:numPr>
        <w:spacing w:after="0" w:line="240" w:lineRule="auto"/>
        <w:jc w:val="both"/>
        <w:rPr>
          <w:rFonts w:asciiTheme="majorHAnsi" w:hAnsiTheme="majorHAnsi"/>
          <w:sz w:val="24"/>
          <w:szCs w:val="24"/>
        </w:rPr>
      </w:pPr>
      <w:r w:rsidRPr="00787C45">
        <w:rPr>
          <w:rFonts w:asciiTheme="majorHAnsi" w:hAnsiTheme="majorHAnsi"/>
          <w:sz w:val="24"/>
          <w:szCs w:val="24"/>
        </w:rPr>
        <w:t>do spęczania na zimno,</w:t>
      </w:r>
    </w:p>
    <w:p w:rsidR="004D3699" w:rsidRPr="00787C45" w:rsidRDefault="004D3699" w:rsidP="004D3699">
      <w:pPr>
        <w:pStyle w:val="Akapitzlist"/>
        <w:numPr>
          <w:ilvl w:val="0"/>
          <w:numId w:val="18"/>
        </w:numPr>
        <w:spacing w:after="0" w:line="240" w:lineRule="auto"/>
        <w:jc w:val="both"/>
        <w:rPr>
          <w:rFonts w:asciiTheme="majorHAnsi" w:hAnsiTheme="majorHAnsi"/>
          <w:sz w:val="24"/>
          <w:szCs w:val="24"/>
        </w:rPr>
      </w:pPr>
      <w:r w:rsidRPr="00787C45">
        <w:rPr>
          <w:rFonts w:asciiTheme="majorHAnsi" w:hAnsiTheme="majorHAnsi"/>
          <w:sz w:val="24"/>
          <w:szCs w:val="24"/>
        </w:rPr>
        <w:t>do ulepszania cieplnego,</w:t>
      </w:r>
    </w:p>
    <w:p w:rsidR="004D3699" w:rsidRPr="00787C45" w:rsidRDefault="004D3699" w:rsidP="004D3699">
      <w:pPr>
        <w:pStyle w:val="Akapitzlist"/>
        <w:numPr>
          <w:ilvl w:val="0"/>
          <w:numId w:val="18"/>
        </w:numPr>
        <w:spacing w:after="0" w:line="240" w:lineRule="auto"/>
        <w:jc w:val="both"/>
        <w:rPr>
          <w:rFonts w:asciiTheme="majorHAnsi" w:hAnsiTheme="majorHAnsi"/>
          <w:sz w:val="24"/>
          <w:szCs w:val="24"/>
        </w:rPr>
      </w:pPr>
      <w:r w:rsidRPr="00787C45">
        <w:rPr>
          <w:rFonts w:asciiTheme="majorHAnsi" w:hAnsiTheme="majorHAnsi"/>
          <w:sz w:val="24"/>
          <w:szCs w:val="24"/>
        </w:rPr>
        <w:t>sprężynowe,</w:t>
      </w:r>
    </w:p>
    <w:p w:rsidR="004D3699" w:rsidRPr="00787C45" w:rsidRDefault="004D3699" w:rsidP="004D3699">
      <w:pPr>
        <w:pStyle w:val="Akapitzlist"/>
        <w:numPr>
          <w:ilvl w:val="0"/>
          <w:numId w:val="18"/>
        </w:numPr>
        <w:spacing w:after="0" w:line="240" w:lineRule="auto"/>
        <w:jc w:val="both"/>
        <w:rPr>
          <w:rFonts w:asciiTheme="majorHAnsi" w:hAnsiTheme="majorHAnsi"/>
          <w:sz w:val="24"/>
          <w:szCs w:val="24"/>
        </w:rPr>
      </w:pPr>
      <w:r w:rsidRPr="00787C45">
        <w:rPr>
          <w:rFonts w:asciiTheme="majorHAnsi" w:hAnsiTheme="majorHAnsi"/>
          <w:sz w:val="24"/>
          <w:szCs w:val="24"/>
        </w:rPr>
        <w:t>narzędziowe.</w:t>
      </w:r>
    </w:p>
    <w:p w:rsidR="004D3699" w:rsidRPr="00787C45" w:rsidRDefault="004D3699" w:rsidP="004D3699">
      <w:pPr>
        <w:pStyle w:val="Akapitzlist"/>
        <w:numPr>
          <w:ilvl w:val="0"/>
          <w:numId w:val="16"/>
        </w:numPr>
        <w:spacing w:after="0" w:line="240" w:lineRule="auto"/>
        <w:ind w:left="284" w:hanging="284"/>
        <w:jc w:val="both"/>
        <w:rPr>
          <w:rFonts w:asciiTheme="majorHAnsi" w:hAnsiTheme="majorHAnsi"/>
          <w:sz w:val="24"/>
          <w:szCs w:val="24"/>
        </w:rPr>
      </w:pPr>
      <w:r w:rsidRPr="00787C45">
        <w:rPr>
          <w:rFonts w:asciiTheme="majorHAnsi" w:hAnsiTheme="majorHAnsi"/>
          <w:sz w:val="24"/>
          <w:szCs w:val="24"/>
        </w:rPr>
        <w:t>Stale o wymaganych właściwościach magnetycznych lub elektrycznych.</w:t>
      </w:r>
    </w:p>
    <w:p w:rsidR="004D3699" w:rsidRPr="00787C45" w:rsidRDefault="004D3699" w:rsidP="004D3699">
      <w:pPr>
        <w:pStyle w:val="Akapitzlist"/>
        <w:numPr>
          <w:ilvl w:val="0"/>
          <w:numId w:val="16"/>
        </w:numPr>
        <w:spacing w:after="0" w:line="240" w:lineRule="auto"/>
        <w:ind w:left="284" w:hanging="284"/>
        <w:jc w:val="both"/>
        <w:rPr>
          <w:rFonts w:asciiTheme="majorHAnsi" w:hAnsiTheme="majorHAnsi"/>
          <w:sz w:val="24"/>
          <w:szCs w:val="24"/>
        </w:rPr>
      </w:pPr>
      <w:r w:rsidRPr="00787C45">
        <w:rPr>
          <w:rFonts w:asciiTheme="majorHAnsi" w:hAnsiTheme="majorHAnsi"/>
          <w:sz w:val="24"/>
          <w:szCs w:val="24"/>
        </w:rPr>
        <w:t>Stale do określonego zastosowania:</w:t>
      </w:r>
    </w:p>
    <w:p w:rsidR="004D3699" w:rsidRPr="00787C45" w:rsidRDefault="004D3699" w:rsidP="004D3699">
      <w:pPr>
        <w:pStyle w:val="Akapitzlist"/>
        <w:numPr>
          <w:ilvl w:val="0"/>
          <w:numId w:val="19"/>
        </w:numPr>
        <w:spacing w:after="0" w:line="240" w:lineRule="auto"/>
        <w:jc w:val="both"/>
        <w:rPr>
          <w:rFonts w:asciiTheme="majorHAnsi" w:hAnsiTheme="majorHAnsi"/>
          <w:sz w:val="24"/>
          <w:szCs w:val="24"/>
        </w:rPr>
      </w:pPr>
      <w:r w:rsidRPr="00787C45">
        <w:rPr>
          <w:rFonts w:asciiTheme="majorHAnsi" w:hAnsiTheme="majorHAnsi"/>
          <w:sz w:val="24"/>
          <w:szCs w:val="24"/>
        </w:rPr>
        <w:t>do produkcji opakowań,</w:t>
      </w:r>
    </w:p>
    <w:p w:rsidR="004D3699" w:rsidRPr="00787C45" w:rsidRDefault="004D3699" w:rsidP="004D3699">
      <w:pPr>
        <w:pStyle w:val="Akapitzlist"/>
        <w:numPr>
          <w:ilvl w:val="0"/>
          <w:numId w:val="19"/>
        </w:numPr>
        <w:spacing w:after="0" w:line="240" w:lineRule="auto"/>
        <w:jc w:val="both"/>
        <w:rPr>
          <w:rFonts w:asciiTheme="majorHAnsi" w:hAnsiTheme="majorHAnsi"/>
          <w:sz w:val="24"/>
          <w:szCs w:val="24"/>
        </w:rPr>
      </w:pPr>
      <w:r w:rsidRPr="00787C45">
        <w:rPr>
          <w:rFonts w:asciiTheme="majorHAnsi" w:hAnsiTheme="majorHAnsi"/>
          <w:sz w:val="24"/>
          <w:szCs w:val="24"/>
        </w:rPr>
        <w:t>do produkcji elektrod.</w:t>
      </w:r>
    </w:p>
    <w:p w:rsidR="004D3699" w:rsidRPr="00787C45" w:rsidRDefault="004D3699" w:rsidP="004D3699">
      <w:pPr>
        <w:spacing w:after="0" w:line="240" w:lineRule="auto"/>
        <w:rPr>
          <w:rFonts w:asciiTheme="majorHAnsi" w:hAnsiTheme="majorHAnsi"/>
          <w:sz w:val="24"/>
          <w:szCs w:val="24"/>
        </w:rPr>
      </w:pPr>
    </w:p>
    <w:p w:rsidR="004D3699" w:rsidRPr="00A77E71" w:rsidRDefault="004D3699" w:rsidP="004D3699">
      <w:pPr>
        <w:pStyle w:val="Akapitzlist"/>
        <w:numPr>
          <w:ilvl w:val="1"/>
          <w:numId w:val="33"/>
        </w:numPr>
        <w:spacing w:after="0" w:line="240" w:lineRule="auto"/>
        <w:ind w:left="720"/>
        <w:rPr>
          <w:rFonts w:asciiTheme="majorHAnsi" w:hAnsiTheme="majorHAnsi"/>
          <w:b/>
          <w:sz w:val="24"/>
          <w:szCs w:val="24"/>
        </w:rPr>
      </w:pPr>
      <w:r w:rsidRPr="00A77E71">
        <w:rPr>
          <w:rFonts w:asciiTheme="majorHAnsi" w:hAnsiTheme="majorHAnsi"/>
          <w:b/>
          <w:sz w:val="24"/>
          <w:szCs w:val="24"/>
        </w:rPr>
        <w:t>Stale niestopowe specjalne</w:t>
      </w:r>
    </w:p>
    <w:p w:rsidR="004D3699" w:rsidRPr="00787C45" w:rsidRDefault="004D3699" w:rsidP="004D3699">
      <w:pPr>
        <w:spacing w:after="0" w:line="240" w:lineRule="auto"/>
        <w:rPr>
          <w:rFonts w:asciiTheme="majorHAnsi" w:hAnsiTheme="majorHAnsi"/>
          <w:sz w:val="24"/>
          <w:szCs w:val="24"/>
        </w:rPr>
      </w:pPr>
    </w:p>
    <w:p w:rsidR="004D3699" w:rsidRPr="00787C45" w:rsidRDefault="004D3699" w:rsidP="004D3699">
      <w:pPr>
        <w:spacing w:after="0" w:line="240" w:lineRule="auto"/>
        <w:rPr>
          <w:rFonts w:asciiTheme="majorHAnsi" w:hAnsiTheme="majorHAnsi"/>
          <w:sz w:val="24"/>
          <w:szCs w:val="24"/>
        </w:rPr>
      </w:pPr>
      <w:r w:rsidRPr="00787C45">
        <w:rPr>
          <w:rFonts w:asciiTheme="majorHAnsi" w:hAnsiTheme="majorHAnsi"/>
          <w:sz w:val="24"/>
          <w:szCs w:val="24"/>
        </w:rPr>
        <w:t>W porównaniu ze stalami jakościowymi wyróżniają się większym stopniem czystości. Są przeznaczone do obróbki cieplej lub hartowania powierzchniowego. Ze względu na zastosowanie dzieli sieje na:</w:t>
      </w:r>
    </w:p>
    <w:p w:rsidR="004D3699" w:rsidRPr="00787C45" w:rsidRDefault="004D3699" w:rsidP="004D3699">
      <w:pPr>
        <w:pStyle w:val="Akapitzlist"/>
        <w:numPr>
          <w:ilvl w:val="0"/>
          <w:numId w:val="20"/>
        </w:numPr>
        <w:spacing w:after="0" w:line="240" w:lineRule="auto"/>
        <w:ind w:hanging="720"/>
        <w:rPr>
          <w:rFonts w:asciiTheme="majorHAnsi" w:hAnsiTheme="majorHAnsi"/>
          <w:sz w:val="24"/>
          <w:szCs w:val="24"/>
        </w:rPr>
      </w:pPr>
      <w:r w:rsidRPr="00787C45">
        <w:rPr>
          <w:rFonts w:asciiTheme="majorHAnsi" w:hAnsiTheme="majorHAnsi"/>
          <w:sz w:val="24"/>
          <w:szCs w:val="24"/>
        </w:rPr>
        <w:t>Stale o wymaganych minimalnych własnościach wytrzymałościowych dotyczących minimalnej wartości granicy plastyczności lub minimalnej wytrzymałości na rozciąganie. Należą do nich:</w:t>
      </w:r>
    </w:p>
    <w:p w:rsidR="004D3699" w:rsidRPr="00787C45" w:rsidRDefault="004D3699" w:rsidP="004D3699">
      <w:pPr>
        <w:pStyle w:val="Akapitzlist"/>
        <w:numPr>
          <w:ilvl w:val="0"/>
          <w:numId w:val="21"/>
        </w:numPr>
        <w:spacing w:after="0" w:line="240" w:lineRule="auto"/>
        <w:rPr>
          <w:rFonts w:asciiTheme="majorHAnsi" w:hAnsiTheme="majorHAnsi"/>
          <w:sz w:val="24"/>
          <w:szCs w:val="24"/>
        </w:rPr>
      </w:pPr>
      <w:r w:rsidRPr="00787C45">
        <w:rPr>
          <w:rFonts w:asciiTheme="majorHAnsi" w:hAnsiTheme="majorHAnsi"/>
          <w:sz w:val="24"/>
          <w:szCs w:val="24"/>
        </w:rPr>
        <w:t>stale konstrukcyjne i stale przeznaczone na zbiorniki ciśnieniowe,</w:t>
      </w:r>
    </w:p>
    <w:p w:rsidR="004D3699" w:rsidRPr="00787C45" w:rsidRDefault="004D3699" w:rsidP="004D3699">
      <w:pPr>
        <w:pStyle w:val="Akapitzlist"/>
        <w:numPr>
          <w:ilvl w:val="0"/>
          <w:numId w:val="21"/>
        </w:numPr>
        <w:spacing w:after="0" w:line="240" w:lineRule="auto"/>
        <w:rPr>
          <w:rFonts w:asciiTheme="majorHAnsi" w:hAnsiTheme="majorHAnsi"/>
          <w:sz w:val="24"/>
          <w:szCs w:val="24"/>
        </w:rPr>
      </w:pPr>
      <w:r w:rsidRPr="00787C45">
        <w:rPr>
          <w:rFonts w:asciiTheme="majorHAnsi" w:hAnsiTheme="majorHAnsi"/>
          <w:sz w:val="24"/>
          <w:szCs w:val="24"/>
        </w:rPr>
        <w:t>stale do sprężania betonu.</w:t>
      </w:r>
    </w:p>
    <w:p w:rsidR="004D3699" w:rsidRPr="00787C45" w:rsidRDefault="004D3699" w:rsidP="004D3699">
      <w:pPr>
        <w:spacing w:after="0" w:line="240" w:lineRule="auto"/>
        <w:rPr>
          <w:rFonts w:asciiTheme="majorHAnsi" w:hAnsiTheme="majorHAnsi"/>
          <w:sz w:val="24"/>
          <w:szCs w:val="24"/>
        </w:rPr>
      </w:pPr>
      <w:r w:rsidRPr="00787C45">
        <w:rPr>
          <w:rFonts w:asciiTheme="majorHAnsi" w:hAnsiTheme="majorHAnsi"/>
          <w:sz w:val="24"/>
          <w:szCs w:val="24"/>
        </w:rPr>
        <w:t>2.</w:t>
      </w:r>
      <w:r w:rsidRPr="00787C45">
        <w:rPr>
          <w:rFonts w:asciiTheme="majorHAnsi" w:hAnsiTheme="majorHAnsi"/>
          <w:sz w:val="24"/>
          <w:szCs w:val="24"/>
        </w:rPr>
        <w:tab/>
        <w:t>Stale o określonej zawartości węgla:</w:t>
      </w:r>
    </w:p>
    <w:p w:rsidR="004D3699" w:rsidRPr="00787C45" w:rsidRDefault="004D3699" w:rsidP="004D3699">
      <w:pPr>
        <w:pStyle w:val="Akapitzlist"/>
        <w:numPr>
          <w:ilvl w:val="0"/>
          <w:numId w:val="22"/>
        </w:numPr>
        <w:spacing w:after="0" w:line="240" w:lineRule="auto"/>
        <w:rPr>
          <w:rFonts w:asciiTheme="majorHAnsi" w:hAnsiTheme="majorHAnsi"/>
          <w:sz w:val="24"/>
          <w:szCs w:val="24"/>
        </w:rPr>
      </w:pPr>
      <w:r w:rsidRPr="00787C45">
        <w:rPr>
          <w:rFonts w:asciiTheme="majorHAnsi" w:hAnsiTheme="majorHAnsi"/>
          <w:sz w:val="24"/>
          <w:szCs w:val="24"/>
        </w:rPr>
        <w:t>do ciągnienia drutu,</w:t>
      </w:r>
    </w:p>
    <w:p w:rsidR="004D3699" w:rsidRPr="00787C45" w:rsidRDefault="004D3699" w:rsidP="004D3699">
      <w:pPr>
        <w:pStyle w:val="Akapitzlist"/>
        <w:numPr>
          <w:ilvl w:val="0"/>
          <w:numId w:val="22"/>
        </w:numPr>
        <w:spacing w:after="0" w:line="240" w:lineRule="auto"/>
        <w:rPr>
          <w:rFonts w:asciiTheme="majorHAnsi" w:hAnsiTheme="majorHAnsi"/>
          <w:sz w:val="24"/>
          <w:szCs w:val="24"/>
        </w:rPr>
      </w:pPr>
      <w:r w:rsidRPr="00787C45">
        <w:rPr>
          <w:rFonts w:asciiTheme="majorHAnsi" w:hAnsiTheme="majorHAnsi"/>
          <w:sz w:val="24"/>
          <w:szCs w:val="24"/>
        </w:rPr>
        <w:t>do spęczania na zimno, a w szczególności do nawęglania i ulepszania cieplnego,</w:t>
      </w:r>
    </w:p>
    <w:p w:rsidR="004D3699" w:rsidRPr="00787C45" w:rsidRDefault="004D3699" w:rsidP="004D3699">
      <w:pPr>
        <w:pStyle w:val="Akapitzlist"/>
        <w:numPr>
          <w:ilvl w:val="0"/>
          <w:numId w:val="22"/>
        </w:numPr>
        <w:spacing w:after="0" w:line="240" w:lineRule="auto"/>
        <w:rPr>
          <w:rFonts w:asciiTheme="majorHAnsi" w:hAnsiTheme="majorHAnsi"/>
          <w:sz w:val="24"/>
          <w:szCs w:val="24"/>
        </w:rPr>
      </w:pPr>
      <w:r w:rsidRPr="00787C45">
        <w:rPr>
          <w:rFonts w:asciiTheme="majorHAnsi" w:hAnsiTheme="majorHAnsi"/>
          <w:sz w:val="24"/>
          <w:szCs w:val="24"/>
        </w:rPr>
        <w:t>do nawęglania,</w:t>
      </w:r>
    </w:p>
    <w:p w:rsidR="004D3699" w:rsidRPr="00787C45" w:rsidRDefault="004D3699" w:rsidP="004D3699">
      <w:pPr>
        <w:pStyle w:val="Akapitzlist"/>
        <w:numPr>
          <w:ilvl w:val="0"/>
          <w:numId w:val="22"/>
        </w:numPr>
        <w:spacing w:after="0" w:line="240" w:lineRule="auto"/>
        <w:rPr>
          <w:rFonts w:asciiTheme="majorHAnsi" w:hAnsiTheme="majorHAnsi"/>
          <w:sz w:val="24"/>
          <w:szCs w:val="24"/>
        </w:rPr>
      </w:pPr>
      <w:r w:rsidRPr="00787C45">
        <w:rPr>
          <w:rFonts w:asciiTheme="majorHAnsi" w:hAnsiTheme="majorHAnsi"/>
          <w:sz w:val="24"/>
          <w:szCs w:val="24"/>
        </w:rPr>
        <w:t>do ulepszania cieplnego,</w:t>
      </w:r>
    </w:p>
    <w:p w:rsidR="004D3699" w:rsidRPr="00787C45" w:rsidRDefault="004D3699" w:rsidP="004D3699">
      <w:pPr>
        <w:pStyle w:val="Akapitzlist"/>
        <w:numPr>
          <w:ilvl w:val="0"/>
          <w:numId w:val="22"/>
        </w:numPr>
        <w:spacing w:after="0" w:line="240" w:lineRule="auto"/>
        <w:rPr>
          <w:rFonts w:asciiTheme="majorHAnsi" w:hAnsiTheme="majorHAnsi"/>
          <w:sz w:val="24"/>
          <w:szCs w:val="24"/>
        </w:rPr>
      </w:pPr>
      <w:r w:rsidRPr="00787C45">
        <w:rPr>
          <w:rFonts w:asciiTheme="majorHAnsi" w:hAnsiTheme="majorHAnsi"/>
          <w:sz w:val="24"/>
          <w:szCs w:val="24"/>
        </w:rPr>
        <w:t>sprężynowe,</w:t>
      </w:r>
    </w:p>
    <w:p w:rsidR="004D3699" w:rsidRPr="00787C45" w:rsidRDefault="004D3699" w:rsidP="004D3699">
      <w:pPr>
        <w:pStyle w:val="Akapitzlist"/>
        <w:numPr>
          <w:ilvl w:val="0"/>
          <w:numId w:val="22"/>
        </w:numPr>
        <w:spacing w:after="0" w:line="240" w:lineRule="auto"/>
        <w:rPr>
          <w:rFonts w:asciiTheme="majorHAnsi" w:hAnsiTheme="majorHAnsi"/>
          <w:sz w:val="24"/>
          <w:szCs w:val="24"/>
        </w:rPr>
      </w:pPr>
      <w:r w:rsidRPr="00787C45">
        <w:rPr>
          <w:rFonts w:asciiTheme="majorHAnsi" w:hAnsiTheme="majorHAnsi"/>
          <w:sz w:val="24"/>
          <w:szCs w:val="24"/>
        </w:rPr>
        <w:t>narzędziowe.</w:t>
      </w:r>
    </w:p>
    <w:p w:rsidR="004D3699" w:rsidRPr="00787C45" w:rsidRDefault="004D3699" w:rsidP="004D3699">
      <w:pPr>
        <w:spacing w:after="0" w:line="240" w:lineRule="auto"/>
        <w:rPr>
          <w:rFonts w:asciiTheme="majorHAnsi" w:hAnsiTheme="majorHAnsi"/>
          <w:sz w:val="24"/>
          <w:szCs w:val="24"/>
        </w:rPr>
      </w:pPr>
      <w:r w:rsidRPr="00787C45">
        <w:rPr>
          <w:rFonts w:asciiTheme="majorHAnsi" w:hAnsiTheme="majorHAnsi"/>
          <w:sz w:val="24"/>
          <w:szCs w:val="24"/>
        </w:rPr>
        <w:t>3.</w:t>
      </w:r>
      <w:r w:rsidRPr="00787C45">
        <w:rPr>
          <w:rFonts w:asciiTheme="majorHAnsi" w:hAnsiTheme="majorHAnsi"/>
          <w:sz w:val="24"/>
          <w:szCs w:val="24"/>
        </w:rPr>
        <w:tab/>
        <w:t>Stale o wymaganych własnościach magnetycznych lub elektrycznych.</w:t>
      </w:r>
    </w:p>
    <w:p w:rsidR="004D3699" w:rsidRPr="00787C45" w:rsidRDefault="004D3699" w:rsidP="004D3699">
      <w:pPr>
        <w:spacing w:after="0" w:line="240" w:lineRule="auto"/>
        <w:rPr>
          <w:rFonts w:asciiTheme="majorHAnsi" w:hAnsiTheme="majorHAnsi"/>
          <w:sz w:val="24"/>
          <w:szCs w:val="24"/>
        </w:rPr>
      </w:pPr>
      <w:r w:rsidRPr="00787C45">
        <w:rPr>
          <w:rFonts w:asciiTheme="majorHAnsi" w:hAnsiTheme="majorHAnsi"/>
          <w:sz w:val="24"/>
          <w:szCs w:val="24"/>
        </w:rPr>
        <w:t>4.</w:t>
      </w:r>
      <w:r w:rsidRPr="00787C45">
        <w:rPr>
          <w:rFonts w:asciiTheme="majorHAnsi" w:hAnsiTheme="majorHAnsi"/>
          <w:sz w:val="24"/>
          <w:szCs w:val="24"/>
        </w:rPr>
        <w:tab/>
        <w:t>Stale do określonego zastosowania, które zawierają stale do produkcji elektrod.</w:t>
      </w:r>
    </w:p>
    <w:p w:rsidR="004D3699" w:rsidRDefault="004D3699" w:rsidP="004D3699">
      <w:pPr>
        <w:spacing w:after="0" w:line="240" w:lineRule="auto"/>
        <w:rPr>
          <w:rFonts w:asciiTheme="majorHAnsi" w:hAnsiTheme="majorHAnsi"/>
          <w:sz w:val="24"/>
          <w:szCs w:val="24"/>
        </w:rPr>
      </w:pPr>
    </w:p>
    <w:p w:rsidR="004D3699" w:rsidRPr="00A77E71" w:rsidRDefault="004D3699" w:rsidP="004D3699">
      <w:pPr>
        <w:pStyle w:val="Akapitzlist"/>
        <w:numPr>
          <w:ilvl w:val="1"/>
          <w:numId w:val="33"/>
        </w:numPr>
        <w:spacing w:after="0" w:line="240" w:lineRule="auto"/>
        <w:ind w:left="720"/>
        <w:rPr>
          <w:rFonts w:asciiTheme="majorHAnsi" w:hAnsiTheme="majorHAnsi"/>
          <w:b/>
          <w:sz w:val="24"/>
          <w:szCs w:val="24"/>
        </w:rPr>
      </w:pPr>
      <w:r w:rsidRPr="00A77E71">
        <w:rPr>
          <w:rFonts w:asciiTheme="majorHAnsi" w:hAnsiTheme="majorHAnsi"/>
          <w:b/>
          <w:sz w:val="24"/>
          <w:szCs w:val="24"/>
        </w:rPr>
        <w:t>Stale odporne na korozję</w:t>
      </w:r>
    </w:p>
    <w:p w:rsidR="004D3699" w:rsidRPr="00787C45" w:rsidRDefault="004D3699" w:rsidP="004D3699">
      <w:pPr>
        <w:spacing w:after="0" w:line="240" w:lineRule="auto"/>
        <w:rPr>
          <w:rFonts w:asciiTheme="majorHAnsi" w:hAnsiTheme="majorHAnsi"/>
          <w:sz w:val="24"/>
          <w:szCs w:val="24"/>
        </w:rPr>
      </w:pPr>
    </w:p>
    <w:p w:rsidR="004D3699" w:rsidRPr="00787C45" w:rsidRDefault="004D3699" w:rsidP="004D3699">
      <w:pPr>
        <w:spacing w:after="0" w:line="240" w:lineRule="auto"/>
        <w:rPr>
          <w:rFonts w:asciiTheme="majorHAnsi" w:hAnsiTheme="majorHAnsi"/>
          <w:sz w:val="24"/>
          <w:szCs w:val="24"/>
        </w:rPr>
      </w:pPr>
      <w:r w:rsidRPr="00787C45">
        <w:rPr>
          <w:rFonts w:asciiTheme="majorHAnsi" w:hAnsiTheme="majorHAnsi"/>
          <w:sz w:val="24"/>
          <w:szCs w:val="24"/>
        </w:rPr>
        <w:t>Zawierające one chrom Cr &gt; 10,5% i węgiel C &lt; 1,2% wg PN-EN pod względem zawartości niklu dzieli się na:</w:t>
      </w:r>
    </w:p>
    <w:p w:rsidR="004D3699" w:rsidRPr="00787C45" w:rsidRDefault="004D3699" w:rsidP="004D3699">
      <w:pPr>
        <w:pStyle w:val="Akapitzlist"/>
        <w:numPr>
          <w:ilvl w:val="0"/>
          <w:numId w:val="23"/>
        </w:numPr>
        <w:spacing w:after="0" w:line="240" w:lineRule="auto"/>
        <w:rPr>
          <w:rFonts w:asciiTheme="majorHAnsi" w:hAnsiTheme="majorHAnsi"/>
          <w:sz w:val="24"/>
          <w:szCs w:val="24"/>
        </w:rPr>
      </w:pPr>
      <w:r w:rsidRPr="00787C45">
        <w:rPr>
          <w:rFonts w:asciiTheme="majorHAnsi" w:hAnsiTheme="majorHAnsi"/>
          <w:sz w:val="24"/>
          <w:szCs w:val="24"/>
        </w:rPr>
        <w:t>zawierające mniej niż 2,5% niklu,</w:t>
      </w:r>
    </w:p>
    <w:p w:rsidR="004D3699" w:rsidRPr="00787C45" w:rsidRDefault="004D3699" w:rsidP="004D3699">
      <w:pPr>
        <w:pStyle w:val="Akapitzlist"/>
        <w:numPr>
          <w:ilvl w:val="0"/>
          <w:numId w:val="23"/>
        </w:numPr>
        <w:spacing w:after="0" w:line="240" w:lineRule="auto"/>
        <w:rPr>
          <w:rFonts w:asciiTheme="majorHAnsi" w:hAnsiTheme="majorHAnsi"/>
          <w:sz w:val="24"/>
          <w:szCs w:val="24"/>
        </w:rPr>
      </w:pPr>
      <w:r w:rsidRPr="00787C45">
        <w:rPr>
          <w:rFonts w:asciiTheme="majorHAnsi" w:hAnsiTheme="majorHAnsi"/>
          <w:sz w:val="24"/>
          <w:szCs w:val="24"/>
        </w:rPr>
        <w:lastRenderedPageBreak/>
        <w:t>zawierające 2,5% lub więcej niklu,</w:t>
      </w:r>
      <w:r w:rsidRPr="00787C45">
        <w:rPr>
          <w:rFonts w:asciiTheme="majorHAnsi" w:hAnsiTheme="majorHAnsi"/>
          <w:sz w:val="24"/>
          <w:szCs w:val="24"/>
        </w:rPr>
        <w:tab/>
      </w:r>
    </w:p>
    <w:p w:rsidR="004D3699" w:rsidRPr="00787C45" w:rsidRDefault="004D3699" w:rsidP="004D3699">
      <w:pPr>
        <w:spacing w:after="0" w:line="240" w:lineRule="auto"/>
        <w:rPr>
          <w:rFonts w:asciiTheme="majorHAnsi" w:hAnsiTheme="majorHAnsi"/>
          <w:sz w:val="24"/>
          <w:szCs w:val="24"/>
        </w:rPr>
      </w:pPr>
      <w:r w:rsidRPr="00787C45">
        <w:rPr>
          <w:rFonts w:asciiTheme="majorHAnsi" w:hAnsiTheme="majorHAnsi"/>
          <w:sz w:val="24"/>
          <w:szCs w:val="24"/>
        </w:rPr>
        <w:t>a według wyróżniającej własności na:</w:t>
      </w:r>
    </w:p>
    <w:p w:rsidR="004D3699" w:rsidRPr="00787C45" w:rsidRDefault="004D3699" w:rsidP="004D3699">
      <w:pPr>
        <w:pStyle w:val="Akapitzlist"/>
        <w:numPr>
          <w:ilvl w:val="0"/>
          <w:numId w:val="24"/>
        </w:numPr>
        <w:spacing w:after="0" w:line="240" w:lineRule="auto"/>
        <w:rPr>
          <w:rFonts w:asciiTheme="majorHAnsi" w:hAnsiTheme="majorHAnsi"/>
          <w:sz w:val="24"/>
          <w:szCs w:val="24"/>
        </w:rPr>
      </w:pPr>
      <w:r w:rsidRPr="00787C45">
        <w:rPr>
          <w:rFonts w:asciiTheme="majorHAnsi" w:hAnsiTheme="majorHAnsi"/>
          <w:sz w:val="24"/>
          <w:szCs w:val="24"/>
        </w:rPr>
        <w:t>stale nierdzewiejące,</w:t>
      </w:r>
    </w:p>
    <w:p w:rsidR="004D3699" w:rsidRPr="00787C45" w:rsidRDefault="004D3699" w:rsidP="004D3699">
      <w:pPr>
        <w:pStyle w:val="Akapitzlist"/>
        <w:numPr>
          <w:ilvl w:val="0"/>
          <w:numId w:val="24"/>
        </w:numPr>
        <w:spacing w:after="0" w:line="240" w:lineRule="auto"/>
        <w:rPr>
          <w:rFonts w:asciiTheme="majorHAnsi" w:hAnsiTheme="majorHAnsi"/>
          <w:sz w:val="24"/>
          <w:szCs w:val="24"/>
        </w:rPr>
      </w:pPr>
      <w:r w:rsidRPr="00787C45">
        <w:rPr>
          <w:rFonts w:asciiTheme="majorHAnsi" w:hAnsiTheme="majorHAnsi"/>
          <w:sz w:val="24"/>
          <w:szCs w:val="24"/>
        </w:rPr>
        <w:t>stale żaroodporne,</w:t>
      </w:r>
    </w:p>
    <w:p w:rsidR="004D3699" w:rsidRDefault="004D3699" w:rsidP="004D3699">
      <w:pPr>
        <w:pStyle w:val="Akapitzlist"/>
        <w:numPr>
          <w:ilvl w:val="0"/>
          <w:numId w:val="24"/>
        </w:numPr>
        <w:spacing w:after="0" w:line="240" w:lineRule="auto"/>
        <w:rPr>
          <w:rFonts w:asciiTheme="majorHAnsi" w:hAnsiTheme="majorHAnsi"/>
          <w:sz w:val="24"/>
          <w:szCs w:val="24"/>
        </w:rPr>
      </w:pPr>
      <w:r w:rsidRPr="00787C45">
        <w:rPr>
          <w:rFonts w:asciiTheme="majorHAnsi" w:hAnsiTheme="majorHAnsi"/>
          <w:sz w:val="24"/>
          <w:szCs w:val="24"/>
        </w:rPr>
        <w:t>stale żarowytrzymałe (odporne na pełzanie).</w:t>
      </w:r>
    </w:p>
    <w:p w:rsidR="004D3699" w:rsidRDefault="004D3699" w:rsidP="004D3699">
      <w:pPr>
        <w:spacing w:after="0" w:line="240" w:lineRule="auto"/>
        <w:jc w:val="center"/>
        <w:rPr>
          <w:rFonts w:asciiTheme="majorHAnsi" w:hAnsiTheme="majorHAnsi"/>
          <w:sz w:val="24"/>
          <w:szCs w:val="24"/>
        </w:rPr>
      </w:pPr>
    </w:p>
    <w:p w:rsidR="004D3699" w:rsidRPr="00A77E71" w:rsidRDefault="004D3699" w:rsidP="004D3699">
      <w:pPr>
        <w:pStyle w:val="Akapitzlist"/>
        <w:numPr>
          <w:ilvl w:val="1"/>
          <w:numId w:val="33"/>
        </w:numPr>
        <w:spacing w:after="0" w:line="240" w:lineRule="auto"/>
        <w:ind w:left="720"/>
        <w:jc w:val="both"/>
        <w:rPr>
          <w:rFonts w:asciiTheme="majorHAnsi" w:hAnsiTheme="majorHAnsi"/>
          <w:b/>
          <w:sz w:val="24"/>
          <w:szCs w:val="24"/>
        </w:rPr>
      </w:pPr>
      <w:r>
        <w:rPr>
          <w:rFonts w:asciiTheme="majorHAnsi" w:hAnsiTheme="majorHAnsi"/>
          <w:b/>
          <w:sz w:val="24"/>
          <w:szCs w:val="24"/>
        </w:rPr>
        <w:t>I</w:t>
      </w:r>
      <w:r w:rsidRPr="00A77E71">
        <w:rPr>
          <w:rFonts w:asciiTheme="majorHAnsi" w:hAnsiTheme="majorHAnsi"/>
          <w:b/>
          <w:sz w:val="24"/>
          <w:szCs w:val="24"/>
        </w:rPr>
        <w:t>nne stale stopowe</w:t>
      </w:r>
    </w:p>
    <w:p w:rsidR="004D3699" w:rsidRPr="00787C45" w:rsidRDefault="004D3699" w:rsidP="004D3699">
      <w:pPr>
        <w:spacing w:after="0" w:line="240" w:lineRule="auto"/>
        <w:jc w:val="both"/>
        <w:rPr>
          <w:rFonts w:asciiTheme="majorHAnsi" w:hAnsiTheme="majorHAnsi"/>
          <w:sz w:val="24"/>
          <w:szCs w:val="24"/>
        </w:rPr>
      </w:pPr>
    </w:p>
    <w:p w:rsidR="004D3699" w:rsidRPr="00787C45" w:rsidRDefault="004D3699" w:rsidP="004D3699">
      <w:pPr>
        <w:spacing w:after="0" w:line="240" w:lineRule="auto"/>
        <w:jc w:val="both"/>
        <w:rPr>
          <w:rFonts w:asciiTheme="majorHAnsi" w:hAnsiTheme="majorHAnsi"/>
          <w:sz w:val="24"/>
          <w:szCs w:val="24"/>
        </w:rPr>
      </w:pPr>
      <w:r w:rsidRPr="00787C45">
        <w:rPr>
          <w:rFonts w:asciiTheme="majorHAnsi" w:hAnsiTheme="majorHAnsi"/>
          <w:sz w:val="24"/>
          <w:szCs w:val="24"/>
        </w:rPr>
        <w:t>Według norm PN-EN inne stale stopowe zawierają dwie klasy stali:</w:t>
      </w:r>
    </w:p>
    <w:p w:rsidR="004D3699" w:rsidRPr="00787C45" w:rsidRDefault="004D3699" w:rsidP="004D3699">
      <w:pPr>
        <w:pStyle w:val="Akapitzlist"/>
        <w:numPr>
          <w:ilvl w:val="0"/>
          <w:numId w:val="25"/>
        </w:numPr>
        <w:spacing w:after="0" w:line="240" w:lineRule="auto"/>
        <w:jc w:val="both"/>
        <w:rPr>
          <w:rFonts w:asciiTheme="majorHAnsi" w:hAnsiTheme="majorHAnsi"/>
          <w:sz w:val="24"/>
          <w:szCs w:val="24"/>
        </w:rPr>
      </w:pPr>
      <w:r w:rsidRPr="00787C45">
        <w:rPr>
          <w:rFonts w:asciiTheme="majorHAnsi" w:hAnsiTheme="majorHAnsi"/>
          <w:sz w:val="24"/>
          <w:szCs w:val="24"/>
        </w:rPr>
        <w:t>stopowe jakościowe,</w:t>
      </w:r>
    </w:p>
    <w:p w:rsidR="004D3699" w:rsidRPr="00787C45" w:rsidRDefault="004D3699" w:rsidP="004D3699">
      <w:pPr>
        <w:pStyle w:val="Akapitzlist"/>
        <w:numPr>
          <w:ilvl w:val="0"/>
          <w:numId w:val="25"/>
        </w:numPr>
        <w:spacing w:after="0" w:line="240" w:lineRule="auto"/>
        <w:jc w:val="both"/>
        <w:rPr>
          <w:rFonts w:asciiTheme="majorHAnsi" w:hAnsiTheme="majorHAnsi"/>
          <w:sz w:val="24"/>
          <w:szCs w:val="24"/>
        </w:rPr>
      </w:pPr>
      <w:r w:rsidRPr="00787C45">
        <w:rPr>
          <w:rFonts w:asciiTheme="majorHAnsi" w:hAnsiTheme="majorHAnsi"/>
          <w:sz w:val="24"/>
          <w:szCs w:val="24"/>
        </w:rPr>
        <w:t>stopowe specjalne.</w:t>
      </w:r>
    </w:p>
    <w:p w:rsidR="004D3699" w:rsidRPr="00787C45" w:rsidRDefault="004D3699" w:rsidP="004D3699">
      <w:pPr>
        <w:spacing w:after="0" w:line="240" w:lineRule="auto"/>
        <w:jc w:val="both"/>
        <w:rPr>
          <w:rFonts w:asciiTheme="majorHAnsi" w:hAnsiTheme="majorHAnsi"/>
          <w:sz w:val="24"/>
          <w:szCs w:val="24"/>
        </w:rPr>
      </w:pPr>
    </w:p>
    <w:p w:rsidR="004D3699" w:rsidRPr="00787C45" w:rsidRDefault="004D3699" w:rsidP="00C11F39">
      <w:pPr>
        <w:spacing w:after="0" w:line="240" w:lineRule="auto"/>
        <w:jc w:val="both"/>
        <w:rPr>
          <w:rFonts w:asciiTheme="majorHAnsi" w:hAnsiTheme="majorHAnsi"/>
          <w:sz w:val="24"/>
          <w:szCs w:val="24"/>
        </w:rPr>
      </w:pPr>
      <w:r w:rsidRPr="00787C45">
        <w:rPr>
          <w:rFonts w:asciiTheme="majorHAnsi" w:hAnsiTheme="majorHAnsi"/>
          <w:sz w:val="24"/>
          <w:szCs w:val="24"/>
        </w:rPr>
        <w:t xml:space="preserve">Od stali </w:t>
      </w:r>
      <w:r w:rsidRPr="00787C45">
        <w:rPr>
          <w:rFonts w:asciiTheme="majorHAnsi" w:hAnsiTheme="majorHAnsi"/>
          <w:i/>
          <w:sz w:val="24"/>
          <w:szCs w:val="24"/>
          <w:u w:val="single"/>
        </w:rPr>
        <w:t>stopowych jakościowych</w:t>
      </w:r>
      <w:r w:rsidRPr="00787C45">
        <w:rPr>
          <w:rFonts w:asciiTheme="majorHAnsi" w:hAnsiTheme="majorHAnsi"/>
          <w:sz w:val="24"/>
          <w:szCs w:val="24"/>
        </w:rPr>
        <w:t xml:space="preserve"> wymaga się odpowiedniej podatności do przeróbki plastycznej, ciągliwości, regulowanej wielkości ziarna </w:t>
      </w:r>
      <w:r w:rsidR="00C11F39">
        <w:rPr>
          <w:rFonts w:asciiTheme="majorHAnsi" w:hAnsiTheme="majorHAnsi"/>
          <w:sz w:val="24"/>
          <w:szCs w:val="24"/>
        </w:rPr>
        <w:t>itp.</w:t>
      </w:r>
    </w:p>
    <w:p w:rsidR="004D3699" w:rsidRPr="00787C45" w:rsidRDefault="004D3699" w:rsidP="004D3699">
      <w:pPr>
        <w:spacing w:after="0" w:line="240" w:lineRule="auto"/>
        <w:jc w:val="both"/>
        <w:rPr>
          <w:rFonts w:asciiTheme="majorHAnsi" w:hAnsiTheme="majorHAnsi"/>
          <w:sz w:val="24"/>
          <w:szCs w:val="24"/>
        </w:rPr>
      </w:pPr>
      <w:r w:rsidRPr="00787C45">
        <w:rPr>
          <w:rFonts w:asciiTheme="majorHAnsi" w:hAnsiTheme="majorHAnsi"/>
          <w:sz w:val="24"/>
          <w:szCs w:val="24"/>
        </w:rPr>
        <w:t xml:space="preserve"> </w:t>
      </w:r>
    </w:p>
    <w:p w:rsidR="004D3699" w:rsidRPr="00787C45" w:rsidRDefault="004D3699" w:rsidP="004D3699">
      <w:pPr>
        <w:spacing w:after="0" w:line="240" w:lineRule="auto"/>
        <w:jc w:val="both"/>
        <w:rPr>
          <w:rFonts w:asciiTheme="majorHAnsi" w:hAnsiTheme="majorHAnsi"/>
          <w:sz w:val="24"/>
          <w:szCs w:val="24"/>
        </w:rPr>
      </w:pPr>
      <w:r w:rsidRPr="00787C45">
        <w:rPr>
          <w:rFonts w:asciiTheme="majorHAnsi" w:hAnsiTheme="majorHAnsi"/>
          <w:i/>
          <w:sz w:val="24"/>
          <w:szCs w:val="24"/>
          <w:u w:val="single"/>
        </w:rPr>
        <w:t>Stale stopowe specjalne</w:t>
      </w:r>
      <w:r w:rsidRPr="00787C45">
        <w:rPr>
          <w:rFonts w:asciiTheme="majorHAnsi" w:hAnsiTheme="majorHAnsi"/>
          <w:sz w:val="24"/>
          <w:szCs w:val="24"/>
        </w:rPr>
        <w:t xml:space="preserve"> mają podwyższone własności użytkowe dzięki precyzyjnie dobranemu składowi chemicznemu, określonym warunkom wytwarzania i kontroli procesów produkcyjnych. Ze względu na zastosowania dzieli sieje na:</w:t>
      </w:r>
    </w:p>
    <w:p w:rsidR="004D3699" w:rsidRDefault="004D3699" w:rsidP="00C11F39">
      <w:pPr>
        <w:spacing w:after="0" w:line="240" w:lineRule="auto"/>
        <w:jc w:val="both"/>
        <w:rPr>
          <w:rFonts w:asciiTheme="majorHAnsi" w:hAnsiTheme="majorHAnsi"/>
          <w:sz w:val="24"/>
          <w:szCs w:val="24"/>
        </w:rPr>
      </w:pPr>
      <w:r w:rsidRPr="00787C45">
        <w:rPr>
          <w:rFonts w:asciiTheme="majorHAnsi" w:hAnsiTheme="majorHAnsi"/>
          <w:sz w:val="24"/>
          <w:szCs w:val="24"/>
        </w:rPr>
        <w:t>1</w:t>
      </w:r>
      <w:r w:rsidR="00C11F39">
        <w:rPr>
          <w:noProof/>
          <w:lang w:eastAsia="pl-PL"/>
        </w:rPr>
        <w:drawing>
          <wp:inline distT="0" distB="0" distL="0" distR="0" wp14:anchorId="02AC8160" wp14:editId="2EEC0077">
            <wp:extent cx="1431677" cy="2139351"/>
            <wp:effectExtent l="0" t="0" r="0" b="0"/>
            <wp:docPr id="53" name="irc_mi" descr="http://www.rafstal.pl/web/wp-content/uploads/2012/06/2k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afstal.pl/web/wp-content/uploads/2012/06/2k11-2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31925" cy="2139721"/>
                    </a:xfrm>
                    <a:prstGeom prst="rect">
                      <a:avLst/>
                    </a:prstGeom>
                    <a:noFill/>
                    <a:ln>
                      <a:noFill/>
                    </a:ln>
                  </pic:spPr>
                </pic:pic>
              </a:graphicData>
            </a:graphic>
          </wp:inline>
        </w:drawing>
      </w:r>
    </w:p>
    <w:p w:rsidR="004D3699" w:rsidRDefault="004D3699" w:rsidP="00C11F39">
      <w:pPr>
        <w:spacing w:after="0" w:line="240" w:lineRule="auto"/>
        <w:rPr>
          <w:rFonts w:asciiTheme="majorHAnsi" w:hAnsiTheme="majorHAnsi"/>
          <w:sz w:val="24"/>
          <w:szCs w:val="24"/>
        </w:rPr>
      </w:pPr>
      <w:r>
        <w:rPr>
          <w:rFonts w:asciiTheme="majorHAnsi" w:hAnsiTheme="majorHAnsi"/>
          <w:sz w:val="24"/>
          <w:szCs w:val="24"/>
        </w:rPr>
        <w:t>Rys.10</w:t>
      </w:r>
      <w:r w:rsidRPr="00D85C25">
        <w:rPr>
          <w:rFonts w:asciiTheme="majorHAnsi" w:hAnsiTheme="majorHAnsi"/>
          <w:sz w:val="24"/>
          <w:szCs w:val="24"/>
        </w:rPr>
        <w:t xml:space="preserve">: </w:t>
      </w:r>
      <w:r>
        <w:rPr>
          <w:rFonts w:asciiTheme="majorHAnsi" w:hAnsiTheme="majorHAnsi"/>
          <w:sz w:val="24"/>
          <w:szCs w:val="24"/>
        </w:rPr>
        <w:t>Wiertło wykonane ze stali szybkotnącej</w:t>
      </w:r>
    </w:p>
    <w:p w:rsidR="004D3699" w:rsidRPr="00D85C25" w:rsidRDefault="004D3699" w:rsidP="004D3699">
      <w:pPr>
        <w:spacing w:after="0" w:line="240" w:lineRule="auto"/>
        <w:jc w:val="both"/>
        <w:rPr>
          <w:rFonts w:asciiTheme="majorHAnsi" w:hAnsiTheme="majorHAnsi"/>
          <w:sz w:val="24"/>
          <w:szCs w:val="24"/>
        </w:rPr>
      </w:pPr>
    </w:p>
    <w:p w:rsidR="004D3699" w:rsidRPr="00D02B3C" w:rsidRDefault="004D3699" w:rsidP="00C11F39">
      <w:pPr>
        <w:pStyle w:val="Akapitzlist"/>
        <w:numPr>
          <w:ilvl w:val="0"/>
          <w:numId w:val="16"/>
        </w:numPr>
        <w:spacing w:after="0" w:line="240" w:lineRule="auto"/>
        <w:jc w:val="both"/>
        <w:rPr>
          <w:rFonts w:asciiTheme="majorHAnsi" w:hAnsiTheme="majorHAnsi"/>
          <w:b/>
          <w:sz w:val="24"/>
          <w:szCs w:val="24"/>
        </w:rPr>
      </w:pPr>
      <w:r w:rsidRPr="00D02B3C">
        <w:rPr>
          <w:rFonts w:asciiTheme="majorHAnsi" w:hAnsiTheme="majorHAnsi"/>
          <w:b/>
          <w:sz w:val="24"/>
          <w:szCs w:val="24"/>
        </w:rPr>
        <w:t>Stale stopowe na łożyska toczne.</w:t>
      </w:r>
    </w:p>
    <w:p w:rsidR="00C11F39" w:rsidRPr="00C11F39" w:rsidRDefault="00C11F39" w:rsidP="00C11F39">
      <w:pPr>
        <w:pStyle w:val="Akapitzlist"/>
        <w:spacing w:after="0" w:line="240" w:lineRule="auto"/>
        <w:jc w:val="both"/>
        <w:rPr>
          <w:rFonts w:asciiTheme="majorHAnsi" w:hAnsiTheme="majorHAnsi"/>
          <w:sz w:val="24"/>
          <w:szCs w:val="24"/>
        </w:rPr>
      </w:pPr>
      <w:r>
        <w:rPr>
          <w:noProof/>
          <w:lang w:eastAsia="pl-PL"/>
        </w:rPr>
        <w:drawing>
          <wp:inline distT="0" distB="0" distL="0" distR="0" wp14:anchorId="180F99D6" wp14:editId="298D54AD">
            <wp:extent cx="2096219" cy="2277892"/>
            <wp:effectExtent l="0" t="0" r="0" b="8255"/>
            <wp:docPr id="54" name="irc_mi" descr="http://www.utrzymanieruchu.pl/uploads/RTEmagicC_mechanika_lozyska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trzymanieruchu.pl/uploads/RTEmagicC_mechanika_lozyska1.jpg.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05153" cy="2287600"/>
                    </a:xfrm>
                    <a:prstGeom prst="rect">
                      <a:avLst/>
                    </a:prstGeom>
                    <a:noFill/>
                    <a:ln>
                      <a:noFill/>
                    </a:ln>
                  </pic:spPr>
                </pic:pic>
              </a:graphicData>
            </a:graphic>
          </wp:inline>
        </w:drawing>
      </w:r>
    </w:p>
    <w:p w:rsidR="004D3699" w:rsidRDefault="004D3699" w:rsidP="004D3699">
      <w:pPr>
        <w:spacing w:after="0" w:line="240" w:lineRule="auto"/>
        <w:jc w:val="center"/>
        <w:rPr>
          <w:rFonts w:asciiTheme="majorHAnsi" w:hAnsiTheme="majorHAnsi"/>
          <w:sz w:val="24"/>
          <w:szCs w:val="24"/>
        </w:rPr>
      </w:pPr>
    </w:p>
    <w:p w:rsidR="004D3699" w:rsidRDefault="004D3699" w:rsidP="004D3699">
      <w:pPr>
        <w:spacing w:after="0" w:line="240" w:lineRule="auto"/>
        <w:jc w:val="center"/>
        <w:rPr>
          <w:rFonts w:asciiTheme="majorHAnsi" w:hAnsiTheme="majorHAnsi"/>
          <w:sz w:val="24"/>
          <w:szCs w:val="24"/>
        </w:rPr>
      </w:pPr>
      <w:r>
        <w:rPr>
          <w:rFonts w:asciiTheme="majorHAnsi" w:hAnsiTheme="majorHAnsi"/>
          <w:sz w:val="24"/>
          <w:szCs w:val="24"/>
        </w:rPr>
        <w:t>Rys.11</w:t>
      </w:r>
      <w:r w:rsidRPr="00D85C25">
        <w:rPr>
          <w:rFonts w:asciiTheme="majorHAnsi" w:hAnsiTheme="majorHAnsi"/>
          <w:sz w:val="24"/>
          <w:szCs w:val="24"/>
        </w:rPr>
        <w:t xml:space="preserve">: </w:t>
      </w:r>
      <w:r>
        <w:rPr>
          <w:rFonts w:asciiTheme="majorHAnsi" w:hAnsiTheme="majorHAnsi"/>
          <w:sz w:val="24"/>
          <w:szCs w:val="24"/>
        </w:rPr>
        <w:t>Łożysko toczne igiełkowe wykonane ze stali stopowej</w:t>
      </w:r>
    </w:p>
    <w:p w:rsidR="004D3699" w:rsidRPr="00787C45" w:rsidRDefault="004D3699" w:rsidP="00C11F39">
      <w:pPr>
        <w:spacing w:after="0" w:line="240" w:lineRule="auto"/>
        <w:rPr>
          <w:rFonts w:asciiTheme="majorHAnsi" w:hAnsiTheme="majorHAnsi"/>
          <w:sz w:val="24"/>
          <w:szCs w:val="24"/>
        </w:rPr>
      </w:pPr>
    </w:p>
    <w:p w:rsidR="004D3699" w:rsidRPr="00787C45" w:rsidRDefault="004D3699" w:rsidP="004D3699">
      <w:pPr>
        <w:spacing w:after="0" w:line="240" w:lineRule="auto"/>
        <w:jc w:val="both"/>
        <w:rPr>
          <w:rFonts w:asciiTheme="majorHAnsi" w:hAnsiTheme="majorHAnsi"/>
          <w:sz w:val="24"/>
          <w:szCs w:val="24"/>
        </w:rPr>
      </w:pPr>
      <w:r w:rsidRPr="00787C45">
        <w:rPr>
          <w:rFonts w:asciiTheme="majorHAnsi" w:hAnsiTheme="majorHAnsi"/>
          <w:sz w:val="24"/>
          <w:szCs w:val="24"/>
        </w:rPr>
        <w:lastRenderedPageBreak/>
        <w:t>6.</w:t>
      </w:r>
      <w:r w:rsidRPr="00787C45">
        <w:rPr>
          <w:rFonts w:asciiTheme="majorHAnsi" w:hAnsiTheme="majorHAnsi"/>
          <w:sz w:val="24"/>
          <w:szCs w:val="24"/>
        </w:rPr>
        <w:tab/>
        <w:t>Stale stopowe o szczególnych właściwościach fizycznych, a wśród nich stale:</w:t>
      </w:r>
    </w:p>
    <w:p w:rsidR="004D3699" w:rsidRPr="00787C45" w:rsidRDefault="004D3699" w:rsidP="004D3699">
      <w:pPr>
        <w:pStyle w:val="Akapitzlist"/>
        <w:numPr>
          <w:ilvl w:val="0"/>
          <w:numId w:val="27"/>
        </w:numPr>
        <w:spacing w:after="0" w:line="240" w:lineRule="auto"/>
        <w:jc w:val="both"/>
        <w:rPr>
          <w:rFonts w:asciiTheme="majorHAnsi" w:hAnsiTheme="majorHAnsi"/>
          <w:sz w:val="24"/>
          <w:szCs w:val="24"/>
        </w:rPr>
      </w:pPr>
      <w:r w:rsidRPr="00787C45">
        <w:rPr>
          <w:rFonts w:asciiTheme="majorHAnsi" w:hAnsiTheme="majorHAnsi"/>
          <w:sz w:val="24"/>
          <w:szCs w:val="24"/>
        </w:rPr>
        <w:t>niemagnetyczne,</w:t>
      </w:r>
    </w:p>
    <w:p w:rsidR="004D3699" w:rsidRPr="00787C45" w:rsidRDefault="004D3699" w:rsidP="004D3699">
      <w:pPr>
        <w:pStyle w:val="Akapitzlist"/>
        <w:numPr>
          <w:ilvl w:val="0"/>
          <w:numId w:val="27"/>
        </w:numPr>
        <w:spacing w:after="0" w:line="240" w:lineRule="auto"/>
        <w:jc w:val="both"/>
        <w:rPr>
          <w:rFonts w:asciiTheme="majorHAnsi" w:hAnsiTheme="majorHAnsi"/>
          <w:sz w:val="24"/>
          <w:szCs w:val="24"/>
        </w:rPr>
      </w:pPr>
      <w:r w:rsidRPr="00787C45">
        <w:rPr>
          <w:rFonts w:asciiTheme="majorHAnsi" w:hAnsiTheme="majorHAnsi"/>
          <w:sz w:val="24"/>
          <w:szCs w:val="24"/>
        </w:rPr>
        <w:t>magnetyczne,</w:t>
      </w:r>
    </w:p>
    <w:p w:rsidR="004D3699" w:rsidRPr="00787C45" w:rsidRDefault="004D3699" w:rsidP="004D3699">
      <w:pPr>
        <w:pStyle w:val="Akapitzlist"/>
        <w:numPr>
          <w:ilvl w:val="0"/>
          <w:numId w:val="27"/>
        </w:numPr>
        <w:spacing w:after="0" w:line="240" w:lineRule="auto"/>
        <w:jc w:val="both"/>
        <w:rPr>
          <w:rFonts w:asciiTheme="majorHAnsi" w:hAnsiTheme="majorHAnsi"/>
          <w:sz w:val="24"/>
          <w:szCs w:val="24"/>
        </w:rPr>
      </w:pPr>
      <w:r w:rsidRPr="00787C45">
        <w:rPr>
          <w:rFonts w:asciiTheme="majorHAnsi" w:hAnsiTheme="majorHAnsi"/>
          <w:sz w:val="24"/>
          <w:szCs w:val="24"/>
        </w:rPr>
        <w:t>z  wymaganym  współczynnikiem rozszerzalności cieplnej,</w:t>
      </w:r>
    </w:p>
    <w:p w:rsidR="004D3699" w:rsidRPr="00787C45" w:rsidRDefault="004D3699" w:rsidP="004D3699">
      <w:pPr>
        <w:pStyle w:val="Akapitzlist"/>
        <w:numPr>
          <w:ilvl w:val="0"/>
          <w:numId w:val="27"/>
        </w:numPr>
        <w:spacing w:after="0" w:line="240" w:lineRule="auto"/>
        <w:jc w:val="both"/>
        <w:rPr>
          <w:rFonts w:asciiTheme="majorHAnsi" w:hAnsiTheme="majorHAnsi"/>
          <w:sz w:val="24"/>
          <w:szCs w:val="24"/>
        </w:rPr>
      </w:pPr>
      <w:r w:rsidRPr="00787C45">
        <w:rPr>
          <w:rFonts w:asciiTheme="majorHAnsi" w:hAnsiTheme="majorHAnsi"/>
          <w:sz w:val="24"/>
          <w:szCs w:val="24"/>
        </w:rPr>
        <w:t>oporowe.</w:t>
      </w:r>
    </w:p>
    <w:p w:rsidR="004D3699" w:rsidRPr="00787C45" w:rsidRDefault="004D3699" w:rsidP="004D3699">
      <w:pPr>
        <w:spacing w:after="0" w:line="240" w:lineRule="auto"/>
        <w:jc w:val="both"/>
        <w:rPr>
          <w:rFonts w:asciiTheme="majorHAnsi" w:hAnsiTheme="majorHAnsi"/>
          <w:sz w:val="24"/>
          <w:szCs w:val="24"/>
        </w:rPr>
      </w:pPr>
    </w:p>
    <w:p w:rsidR="004D3699" w:rsidRPr="00A77E71" w:rsidRDefault="004D3699" w:rsidP="004D3699">
      <w:pPr>
        <w:pStyle w:val="Akapitzlist"/>
        <w:numPr>
          <w:ilvl w:val="0"/>
          <w:numId w:val="33"/>
        </w:numPr>
        <w:spacing w:after="0"/>
        <w:ind w:left="720"/>
        <w:jc w:val="both"/>
        <w:rPr>
          <w:rFonts w:asciiTheme="majorHAnsi" w:eastAsia="Calibri" w:hAnsiTheme="majorHAnsi" w:cs="Calibri"/>
          <w:b/>
          <w:sz w:val="28"/>
          <w:szCs w:val="28"/>
        </w:rPr>
      </w:pPr>
      <w:r w:rsidRPr="00A77E71">
        <w:rPr>
          <w:rFonts w:asciiTheme="majorHAnsi" w:eastAsia="Calibri" w:hAnsiTheme="majorHAnsi" w:cs="Calibri"/>
          <w:b/>
          <w:sz w:val="28"/>
          <w:szCs w:val="28"/>
        </w:rPr>
        <w:t>Stale konstrukcyjne</w:t>
      </w:r>
    </w:p>
    <w:p w:rsidR="004D3699" w:rsidRDefault="004D3699" w:rsidP="004D3699">
      <w:pPr>
        <w:spacing w:after="0" w:line="240" w:lineRule="auto"/>
        <w:ind w:firstLine="360"/>
        <w:jc w:val="both"/>
        <w:rPr>
          <w:rFonts w:asciiTheme="majorHAnsi" w:hAnsiTheme="majorHAnsi"/>
          <w:sz w:val="24"/>
          <w:szCs w:val="24"/>
        </w:rPr>
      </w:pPr>
    </w:p>
    <w:p w:rsidR="004D3699" w:rsidRPr="00787C45" w:rsidRDefault="004D3699" w:rsidP="004D3699">
      <w:pPr>
        <w:spacing w:after="0" w:line="240" w:lineRule="auto"/>
        <w:ind w:firstLine="360"/>
        <w:jc w:val="both"/>
        <w:rPr>
          <w:rFonts w:asciiTheme="majorHAnsi" w:hAnsiTheme="majorHAnsi"/>
          <w:sz w:val="24"/>
          <w:szCs w:val="24"/>
        </w:rPr>
      </w:pPr>
      <w:r w:rsidRPr="00787C45">
        <w:rPr>
          <w:rFonts w:asciiTheme="majorHAnsi" w:hAnsiTheme="majorHAnsi"/>
          <w:sz w:val="24"/>
          <w:szCs w:val="24"/>
        </w:rPr>
        <w:t xml:space="preserve">Stale konstrukcyjne </w:t>
      </w:r>
      <w:r w:rsidRPr="00787C45">
        <w:rPr>
          <w:rFonts w:asciiTheme="majorHAnsi" w:hAnsiTheme="majorHAnsi"/>
          <w:i/>
          <w:sz w:val="24"/>
          <w:szCs w:val="24"/>
          <w:u w:val="single"/>
        </w:rPr>
        <w:t>niestopowe</w:t>
      </w:r>
      <w:r w:rsidRPr="00787C45">
        <w:rPr>
          <w:rFonts w:asciiTheme="majorHAnsi" w:hAnsiTheme="majorHAnsi"/>
          <w:sz w:val="24"/>
          <w:szCs w:val="24"/>
        </w:rPr>
        <w:t xml:space="preserve"> (patrz dotychczasowy podział stali tabela 2.1) są</w:t>
      </w:r>
    </w:p>
    <w:p w:rsidR="004D3699" w:rsidRPr="00787C45" w:rsidRDefault="004D3699" w:rsidP="00C11F39">
      <w:pPr>
        <w:spacing w:after="0" w:line="240" w:lineRule="auto"/>
        <w:jc w:val="both"/>
        <w:rPr>
          <w:rFonts w:asciiTheme="majorHAnsi" w:hAnsiTheme="majorHAnsi"/>
          <w:sz w:val="24"/>
          <w:szCs w:val="24"/>
        </w:rPr>
      </w:pPr>
      <w:r w:rsidRPr="00787C45">
        <w:rPr>
          <w:rFonts w:asciiTheme="majorHAnsi" w:hAnsiTheme="majorHAnsi"/>
          <w:sz w:val="24"/>
          <w:szCs w:val="24"/>
        </w:rPr>
        <w:t>stosowane do wyrobu części i urząd</w:t>
      </w:r>
      <w:r w:rsidR="00C11F39">
        <w:rPr>
          <w:rFonts w:asciiTheme="majorHAnsi" w:hAnsiTheme="majorHAnsi"/>
          <w:sz w:val="24"/>
          <w:szCs w:val="24"/>
        </w:rPr>
        <w:t xml:space="preserve">zeń oraz elementów konstrukcji. </w:t>
      </w:r>
      <w:r w:rsidRPr="00787C45">
        <w:rPr>
          <w:rFonts w:asciiTheme="majorHAnsi" w:hAnsiTheme="majorHAnsi"/>
          <w:sz w:val="24"/>
          <w:szCs w:val="24"/>
        </w:rPr>
        <w:t xml:space="preserve">Stale konstrukcyjne niestopowe ogólnego przeznaczenia są znakowane literami </w:t>
      </w:r>
      <w:proofErr w:type="spellStart"/>
      <w:r w:rsidRPr="00787C45">
        <w:rPr>
          <w:rFonts w:asciiTheme="majorHAnsi" w:hAnsiTheme="majorHAnsi"/>
          <w:sz w:val="24"/>
          <w:szCs w:val="24"/>
        </w:rPr>
        <w:t>St</w:t>
      </w:r>
      <w:proofErr w:type="spellEnd"/>
      <w:r w:rsidRPr="00787C45">
        <w:rPr>
          <w:rFonts w:asciiTheme="majorHAnsi" w:hAnsiTheme="majorHAnsi"/>
          <w:sz w:val="24"/>
          <w:szCs w:val="24"/>
        </w:rPr>
        <w:t xml:space="preserve"> i liczbami porządkowymi 0, 3, 4, 5, 6 i 7 (np. St5), określającymi numer gatunki w miarę wzrastającej zawartości węgla. Litera S na końcu znaku oznacza, że stal jest przeznaczona na konstrukcje spawane, np. St3S (~S235JR). Litera V na końcu znaku oznacza stal o ograniczonej zawartości węgla, a litera W — stal o ograniczonej zawartości węgla, fosforu i siarki. Zawartość miedzi w stali jest oznaczana symbolem Cu na końcu znaku. Gatunki od 0 do 4 występują wyłącznie jako spawalne, czyli zawsze z literą S na końcu znaku: St0S (S185), St3S (~S235JR) i St4S.</w:t>
      </w:r>
    </w:p>
    <w:p w:rsidR="004D3699" w:rsidRPr="00787C45" w:rsidRDefault="004D3699" w:rsidP="004D3699">
      <w:pPr>
        <w:spacing w:after="0" w:line="240" w:lineRule="auto"/>
        <w:ind w:firstLine="708"/>
        <w:jc w:val="both"/>
        <w:rPr>
          <w:rFonts w:asciiTheme="majorHAnsi" w:hAnsiTheme="majorHAnsi"/>
          <w:sz w:val="24"/>
          <w:szCs w:val="24"/>
        </w:rPr>
      </w:pPr>
    </w:p>
    <w:p w:rsidR="004D3699" w:rsidRPr="00787C45" w:rsidRDefault="004D3699" w:rsidP="004D3699">
      <w:pPr>
        <w:spacing w:after="0" w:line="240" w:lineRule="auto"/>
        <w:ind w:firstLine="708"/>
        <w:jc w:val="both"/>
        <w:rPr>
          <w:rFonts w:asciiTheme="majorHAnsi" w:hAnsiTheme="majorHAnsi"/>
          <w:i/>
          <w:sz w:val="24"/>
          <w:szCs w:val="24"/>
          <w:u w:val="single"/>
        </w:rPr>
      </w:pPr>
      <w:r w:rsidRPr="00787C45">
        <w:rPr>
          <w:rFonts w:asciiTheme="majorHAnsi" w:hAnsiTheme="majorHAnsi"/>
          <w:sz w:val="24"/>
          <w:szCs w:val="24"/>
        </w:rPr>
        <w:t xml:space="preserve">Stale konstrukcyjne </w:t>
      </w:r>
      <w:r w:rsidRPr="00787C45">
        <w:rPr>
          <w:rFonts w:asciiTheme="majorHAnsi" w:hAnsiTheme="majorHAnsi"/>
          <w:i/>
          <w:sz w:val="24"/>
          <w:szCs w:val="24"/>
          <w:u w:val="single"/>
        </w:rPr>
        <w:t>niestopowe do utwardzania powierzchniowego i ulepszania</w:t>
      </w:r>
    </w:p>
    <w:p w:rsidR="004D3699" w:rsidRPr="00787C45" w:rsidRDefault="004D3699" w:rsidP="004D3699">
      <w:pPr>
        <w:spacing w:after="0" w:line="240" w:lineRule="auto"/>
        <w:jc w:val="both"/>
        <w:rPr>
          <w:rFonts w:asciiTheme="majorHAnsi" w:hAnsiTheme="majorHAnsi"/>
          <w:sz w:val="24"/>
          <w:szCs w:val="24"/>
        </w:rPr>
      </w:pPr>
      <w:r w:rsidRPr="00787C45">
        <w:rPr>
          <w:rFonts w:asciiTheme="majorHAnsi" w:hAnsiTheme="majorHAnsi"/>
          <w:i/>
          <w:sz w:val="24"/>
          <w:szCs w:val="24"/>
          <w:u w:val="single"/>
        </w:rPr>
        <w:t>cieplnego</w:t>
      </w:r>
      <w:r w:rsidRPr="00787C45">
        <w:rPr>
          <w:rFonts w:asciiTheme="majorHAnsi" w:hAnsiTheme="majorHAnsi"/>
          <w:sz w:val="24"/>
          <w:szCs w:val="24"/>
        </w:rPr>
        <w:t xml:space="preserve"> są stosowane na części maszyn i konstrukcji poddawanych obróbce cieplnej przez normalizowanie i ulepszanie cieplne, a w przypadku stali niskowęglowych</w:t>
      </w:r>
    </w:p>
    <w:p w:rsidR="004D3699" w:rsidRDefault="004D3699" w:rsidP="004D3699">
      <w:pPr>
        <w:spacing w:after="0" w:line="240" w:lineRule="auto"/>
        <w:jc w:val="both"/>
        <w:rPr>
          <w:rFonts w:asciiTheme="majorHAnsi" w:hAnsiTheme="majorHAnsi"/>
          <w:sz w:val="24"/>
          <w:szCs w:val="24"/>
        </w:rPr>
      </w:pPr>
      <w:r w:rsidRPr="00787C45">
        <w:rPr>
          <w:rFonts w:asciiTheme="majorHAnsi" w:hAnsiTheme="majorHAnsi"/>
          <w:sz w:val="24"/>
          <w:szCs w:val="24"/>
        </w:rPr>
        <w:t xml:space="preserve">- również przez nawęglanie. </w:t>
      </w:r>
    </w:p>
    <w:p w:rsidR="004D3699" w:rsidRDefault="00C11F39" w:rsidP="004D3699">
      <w:pPr>
        <w:spacing w:after="0" w:line="240" w:lineRule="auto"/>
        <w:jc w:val="center"/>
        <w:rPr>
          <w:rFonts w:asciiTheme="majorHAnsi" w:hAnsiTheme="majorHAnsi"/>
          <w:sz w:val="24"/>
          <w:szCs w:val="24"/>
        </w:rPr>
      </w:pPr>
      <w:r>
        <w:rPr>
          <w:noProof/>
          <w:lang w:eastAsia="pl-PL"/>
        </w:rPr>
        <w:drawing>
          <wp:inline distT="0" distB="0" distL="0" distR="0" wp14:anchorId="7FAFBF85" wp14:editId="14535C50">
            <wp:extent cx="1609737" cy="1777041"/>
            <wp:effectExtent l="0" t="0" r="0" b="0"/>
            <wp:docPr id="55" name="irc_mi" descr="http://upload.wikimedia.org/wikipedia/commons/5/55/Cummins_Diesel_engine_piston_head_45deg_%28croppe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5/55/Cummins_Diesel_engine_piston_head_45deg_%28cropped%29.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10078" cy="1777417"/>
                    </a:xfrm>
                    <a:prstGeom prst="rect">
                      <a:avLst/>
                    </a:prstGeom>
                    <a:noFill/>
                    <a:ln>
                      <a:noFill/>
                    </a:ln>
                  </pic:spPr>
                </pic:pic>
              </a:graphicData>
            </a:graphic>
          </wp:inline>
        </w:drawing>
      </w:r>
    </w:p>
    <w:p w:rsidR="004D3699" w:rsidRDefault="004D3699" w:rsidP="004D3699">
      <w:pPr>
        <w:spacing w:after="0" w:line="240" w:lineRule="auto"/>
        <w:jc w:val="center"/>
        <w:rPr>
          <w:rFonts w:asciiTheme="majorHAnsi" w:hAnsiTheme="majorHAnsi"/>
          <w:sz w:val="24"/>
          <w:szCs w:val="24"/>
        </w:rPr>
      </w:pPr>
      <w:r>
        <w:rPr>
          <w:rFonts w:asciiTheme="majorHAnsi" w:hAnsiTheme="majorHAnsi"/>
          <w:sz w:val="24"/>
          <w:szCs w:val="24"/>
        </w:rPr>
        <w:t>Rys.12</w:t>
      </w:r>
      <w:r w:rsidRPr="00D85C25">
        <w:rPr>
          <w:rFonts w:asciiTheme="majorHAnsi" w:hAnsiTheme="majorHAnsi"/>
          <w:sz w:val="24"/>
          <w:szCs w:val="24"/>
        </w:rPr>
        <w:t xml:space="preserve">: </w:t>
      </w:r>
      <w:r>
        <w:rPr>
          <w:rFonts w:asciiTheme="majorHAnsi" w:hAnsiTheme="majorHAnsi"/>
          <w:sz w:val="24"/>
          <w:szCs w:val="24"/>
        </w:rPr>
        <w:t>Tłok silnika wykonany ze stali do ulepszania cieplnego</w:t>
      </w:r>
    </w:p>
    <w:p w:rsidR="004D3699" w:rsidRDefault="004D3699" w:rsidP="004D3699">
      <w:pPr>
        <w:spacing w:after="0" w:line="240" w:lineRule="auto"/>
        <w:jc w:val="both"/>
        <w:rPr>
          <w:rFonts w:asciiTheme="majorHAnsi" w:hAnsiTheme="majorHAnsi"/>
          <w:sz w:val="24"/>
          <w:szCs w:val="24"/>
        </w:rPr>
      </w:pPr>
    </w:p>
    <w:p w:rsidR="004D3699" w:rsidRPr="00787C45" w:rsidRDefault="004D3699" w:rsidP="00C11F39">
      <w:pPr>
        <w:spacing w:after="0" w:line="240" w:lineRule="auto"/>
        <w:jc w:val="both"/>
        <w:rPr>
          <w:rFonts w:asciiTheme="majorHAnsi" w:hAnsiTheme="majorHAnsi"/>
          <w:sz w:val="24"/>
          <w:szCs w:val="24"/>
        </w:rPr>
      </w:pPr>
      <w:r w:rsidRPr="00787C45">
        <w:rPr>
          <w:rFonts w:asciiTheme="majorHAnsi" w:hAnsiTheme="majorHAnsi"/>
          <w:sz w:val="24"/>
          <w:szCs w:val="24"/>
        </w:rPr>
        <w:t>Znak stali składa się z liczb, które mogą być uzupełnione literami. Liczby określają przybliżoną średnią zawartość węgla w setnych częściach procentu. Na końcu znaku stali dodaje się litery, które oznaczają:</w:t>
      </w:r>
    </w:p>
    <w:p w:rsidR="004D3699" w:rsidRPr="00787C45" w:rsidRDefault="004D3699" w:rsidP="00C11F39">
      <w:pPr>
        <w:spacing w:after="0" w:line="240" w:lineRule="auto"/>
        <w:jc w:val="both"/>
        <w:rPr>
          <w:rFonts w:asciiTheme="majorHAnsi" w:hAnsiTheme="majorHAnsi"/>
          <w:sz w:val="24"/>
          <w:szCs w:val="24"/>
        </w:rPr>
      </w:pPr>
      <w:r w:rsidRPr="00787C45">
        <w:rPr>
          <w:rFonts w:asciiTheme="majorHAnsi" w:hAnsiTheme="majorHAnsi"/>
          <w:sz w:val="24"/>
          <w:szCs w:val="24"/>
        </w:rPr>
        <w:t>G    - stal o podwyższonej zawartości manganu,</w:t>
      </w:r>
    </w:p>
    <w:p w:rsidR="004D3699" w:rsidRPr="00787C45" w:rsidRDefault="004D3699" w:rsidP="00C11F39">
      <w:pPr>
        <w:spacing w:after="0" w:line="240" w:lineRule="auto"/>
        <w:jc w:val="both"/>
        <w:rPr>
          <w:rFonts w:asciiTheme="majorHAnsi" w:hAnsiTheme="majorHAnsi"/>
          <w:sz w:val="24"/>
          <w:szCs w:val="24"/>
        </w:rPr>
      </w:pPr>
      <w:r w:rsidRPr="00787C45">
        <w:rPr>
          <w:rFonts w:asciiTheme="majorHAnsi" w:hAnsiTheme="majorHAnsi"/>
          <w:sz w:val="24"/>
          <w:szCs w:val="24"/>
        </w:rPr>
        <w:t xml:space="preserve">A    - stal o podwyższonej czystości w odniesieniu do fosforu i siarki, </w:t>
      </w:r>
    </w:p>
    <w:p w:rsidR="004D3699" w:rsidRPr="00787C45" w:rsidRDefault="004D3699" w:rsidP="00C11F39">
      <w:pPr>
        <w:spacing w:after="0" w:line="240" w:lineRule="auto"/>
        <w:jc w:val="both"/>
        <w:rPr>
          <w:rFonts w:asciiTheme="majorHAnsi" w:hAnsiTheme="majorHAnsi"/>
          <w:sz w:val="24"/>
          <w:szCs w:val="24"/>
        </w:rPr>
      </w:pPr>
      <w:r w:rsidRPr="00787C45">
        <w:rPr>
          <w:rFonts w:asciiTheme="majorHAnsi" w:hAnsiTheme="majorHAnsi"/>
          <w:sz w:val="24"/>
          <w:szCs w:val="24"/>
        </w:rPr>
        <w:t xml:space="preserve">AA - stal o zaostrzonych wymaganiach co do składu chemicznego (o ograniczonym zakresie zawartości węgla, ograniczonej zawartości fosforu i siarki i ograniczonej sumie zawartości Cr + Mo +Ni), </w:t>
      </w:r>
    </w:p>
    <w:p w:rsidR="004D3699" w:rsidRPr="00787C45" w:rsidRDefault="004D3699" w:rsidP="00C11F39">
      <w:pPr>
        <w:spacing w:after="0" w:line="240" w:lineRule="auto"/>
        <w:jc w:val="both"/>
        <w:rPr>
          <w:rFonts w:asciiTheme="majorHAnsi" w:hAnsiTheme="majorHAnsi"/>
          <w:sz w:val="24"/>
          <w:szCs w:val="24"/>
        </w:rPr>
      </w:pPr>
      <w:proofErr w:type="spellStart"/>
      <w:r w:rsidRPr="00787C45">
        <w:rPr>
          <w:rFonts w:asciiTheme="majorHAnsi" w:hAnsiTheme="majorHAnsi"/>
          <w:sz w:val="24"/>
          <w:szCs w:val="24"/>
        </w:rPr>
        <w:t>rs</w:t>
      </w:r>
      <w:proofErr w:type="spellEnd"/>
      <w:r w:rsidRPr="00787C45">
        <w:rPr>
          <w:rFonts w:asciiTheme="majorHAnsi" w:hAnsiTheme="majorHAnsi"/>
          <w:sz w:val="24"/>
          <w:szCs w:val="24"/>
        </w:rPr>
        <w:t xml:space="preserve">    - stal o regulowanej zawartości siarki,</w:t>
      </w:r>
    </w:p>
    <w:p w:rsidR="004D3699" w:rsidRPr="00787C45" w:rsidRDefault="004D3699" w:rsidP="00C11F39">
      <w:pPr>
        <w:spacing w:after="0" w:line="240" w:lineRule="auto"/>
        <w:jc w:val="both"/>
        <w:rPr>
          <w:rFonts w:asciiTheme="majorHAnsi" w:hAnsiTheme="majorHAnsi"/>
          <w:sz w:val="24"/>
          <w:szCs w:val="24"/>
        </w:rPr>
      </w:pPr>
      <w:r w:rsidRPr="00787C45">
        <w:rPr>
          <w:rFonts w:asciiTheme="majorHAnsi" w:hAnsiTheme="majorHAnsi"/>
          <w:sz w:val="24"/>
          <w:szCs w:val="24"/>
        </w:rPr>
        <w:t>h     - stal o wymaganej hartowności,</w:t>
      </w:r>
    </w:p>
    <w:p w:rsidR="004D3699" w:rsidRPr="00787C45" w:rsidRDefault="004D3699" w:rsidP="00C11F39">
      <w:pPr>
        <w:spacing w:after="0" w:line="240" w:lineRule="auto"/>
        <w:jc w:val="both"/>
        <w:rPr>
          <w:rFonts w:asciiTheme="majorHAnsi" w:hAnsiTheme="majorHAnsi"/>
          <w:sz w:val="24"/>
          <w:szCs w:val="24"/>
        </w:rPr>
      </w:pPr>
      <w:r w:rsidRPr="00787C45">
        <w:rPr>
          <w:rFonts w:asciiTheme="majorHAnsi" w:hAnsiTheme="majorHAnsi"/>
          <w:sz w:val="24"/>
          <w:szCs w:val="24"/>
        </w:rPr>
        <w:t>H    - stal o podwyższonej dolnej granicy twardości w stosunku do wymaganego</w:t>
      </w:r>
    </w:p>
    <w:p w:rsidR="004D3699" w:rsidRPr="00787C45" w:rsidRDefault="004D3699" w:rsidP="00C11F39">
      <w:pPr>
        <w:spacing w:after="0" w:line="240" w:lineRule="auto"/>
        <w:jc w:val="both"/>
        <w:rPr>
          <w:rFonts w:asciiTheme="majorHAnsi" w:hAnsiTheme="majorHAnsi"/>
          <w:sz w:val="24"/>
          <w:szCs w:val="24"/>
        </w:rPr>
      </w:pPr>
      <w:r w:rsidRPr="00787C45">
        <w:rPr>
          <w:rFonts w:asciiTheme="majorHAnsi" w:hAnsiTheme="majorHAnsi"/>
          <w:sz w:val="24"/>
          <w:szCs w:val="24"/>
        </w:rPr>
        <w:t>pasma hartowności,</w:t>
      </w:r>
    </w:p>
    <w:p w:rsidR="004D3699" w:rsidRPr="00787C45" w:rsidRDefault="004D3699" w:rsidP="00C11F39">
      <w:pPr>
        <w:spacing w:after="0" w:line="240" w:lineRule="auto"/>
        <w:jc w:val="both"/>
        <w:rPr>
          <w:rFonts w:asciiTheme="majorHAnsi" w:hAnsiTheme="majorHAnsi"/>
          <w:sz w:val="24"/>
          <w:szCs w:val="24"/>
        </w:rPr>
      </w:pPr>
      <w:r w:rsidRPr="00787C45">
        <w:rPr>
          <w:rFonts w:asciiTheme="majorHAnsi" w:hAnsiTheme="majorHAnsi"/>
          <w:sz w:val="24"/>
          <w:szCs w:val="24"/>
        </w:rPr>
        <w:t xml:space="preserve">L     - stal o obniżonej górnej granicy twardości w stosunku do wymaganego pasma </w:t>
      </w:r>
    </w:p>
    <w:p w:rsidR="004D3699" w:rsidRPr="00787C45" w:rsidRDefault="004D3699" w:rsidP="00C11F39">
      <w:pPr>
        <w:spacing w:after="0" w:line="240" w:lineRule="auto"/>
        <w:jc w:val="both"/>
        <w:rPr>
          <w:rFonts w:asciiTheme="majorHAnsi" w:hAnsiTheme="majorHAnsi"/>
          <w:sz w:val="24"/>
          <w:szCs w:val="24"/>
        </w:rPr>
      </w:pPr>
      <w:r w:rsidRPr="00787C45">
        <w:rPr>
          <w:rFonts w:asciiTheme="majorHAnsi" w:hAnsiTheme="majorHAnsi"/>
          <w:sz w:val="24"/>
          <w:szCs w:val="24"/>
        </w:rPr>
        <w:t xml:space="preserve">          hartowności.</w:t>
      </w:r>
    </w:p>
    <w:p w:rsidR="004D3699" w:rsidRPr="00787C45" w:rsidRDefault="004D3699" w:rsidP="00C11F39">
      <w:pPr>
        <w:spacing w:after="0" w:line="240" w:lineRule="auto"/>
        <w:ind w:firstLine="708"/>
        <w:jc w:val="both"/>
        <w:rPr>
          <w:rFonts w:asciiTheme="majorHAnsi" w:hAnsiTheme="majorHAnsi"/>
          <w:sz w:val="24"/>
          <w:szCs w:val="24"/>
        </w:rPr>
      </w:pPr>
      <w:r w:rsidRPr="00787C45">
        <w:rPr>
          <w:rFonts w:asciiTheme="majorHAnsi" w:hAnsiTheme="majorHAnsi"/>
          <w:sz w:val="24"/>
          <w:szCs w:val="24"/>
        </w:rPr>
        <w:lastRenderedPageBreak/>
        <w:t>Stale konstrukcyjne niestopowe o specjalnym przeznaczeniu, o składzie chemicznym i właściwościach określonych szczegółowymi wymaganiami norm i warunków odbioru, mają zastosowanie między innymi do wytwarzania:</w:t>
      </w:r>
    </w:p>
    <w:p w:rsidR="004D3699" w:rsidRPr="00787C45" w:rsidRDefault="004D3699" w:rsidP="00C11F39">
      <w:pPr>
        <w:pStyle w:val="Akapitzlist"/>
        <w:numPr>
          <w:ilvl w:val="0"/>
          <w:numId w:val="29"/>
        </w:numPr>
        <w:spacing w:after="0" w:line="240" w:lineRule="auto"/>
        <w:jc w:val="both"/>
        <w:rPr>
          <w:rFonts w:asciiTheme="majorHAnsi" w:hAnsiTheme="majorHAnsi"/>
          <w:sz w:val="24"/>
          <w:szCs w:val="24"/>
        </w:rPr>
      </w:pPr>
      <w:r w:rsidRPr="00787C45">
        <w:rPr>
          <w:rFonts w:asciiTheme="majorHAnsi" w:hAnsiTheme="majorHAnsi"/>
          <w:sz w:val="24"/>
          <w:szCs w:val="24"/>
        </w:rPr>
        <w:t>drutów patentowych ogólnego przeznaczenia - gatunki D35 (-C38D), D45, D85 (C88D) wg PN-EN 10016-2:1999,</w:t>
      </w:r>
    </w:p>
    <w:p w:rsidR="004D3699" w:rsidRDefault="004D3699" w:rsidP="00C11F39">
      <w:pPr>
        <w:pStyle w:val="Akapitzlist"/>
        <w:numPr>
          <w:ilvl w:val="0"/>
          <w:numId w:val="29"/>
        </w:numPr>
        <w:spacing w:after="0" w:line="240" w:lineRule="auto"/>
        <w:jc w:val="both"/>
        <w:rPr>
          <w:rFonts w:asciiTheme="majorHAnsi" w:hAnsiTheme="majorHAnsi"/>
          <w:sz w:val="24"/>
          <w:szCs w:val="24"/>
        </w:rPr>
      </w:pPr>
      <w:r w:rsidRPr="00787C45">
        <w:rPr>
          <w:rFonts w:asciiTheme="majorHAnsi" w:hAnsiTheme="majorHAnsi"/>
          <w:sz w:val="24"/>
          <w:szCs w:val="24"/>
        </w:rPr>
        <w:t xml:space="preserve">drutów na sprężyny - gatunki DS75 (-C76D2), DS88, DS65G, </w:t>
      </w:r>
    </w:p>
    <w:p w:rsidR="004D3699" w:rsidRDefault="00C11F39" w:rsidP="00C11F39">
      <w:pPr>
        <w:spacing w:after="0" w:line="240" w:lineRule="auto"/>
        <w:jc w:val="both"/>
        <w:rPr>
          <w:rFonts w:asciiTheme="majorHAnsi" w:hAnsiTheme="majorHAnsi"/>
          <w:sz w:val="24"/>
          <w:szCs w:val="24"/>
        </w:rPr>
      </w:pPr>
      <w:r>
        <w:rPr>
          <w:noProof/>
          <w:lang w:eastAsia="pl-PL"/>
        </w:rPr>
        <w:drawing>
          <wp:inline distT="0" distB="0" distL="0" distR="0" wp14:anchorId="141F2E64" wp14:editId="0B437DC9">
            <wp:extent cx="2685121" cy="1794294"/>
            <wp:effectExtent l="0" t="0" r="1270" b="0"/>
            <wp:docPr id="56" name="irc_mi" descr="http://panoramafirm.pl/images/7/6/019260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anoramafirm.pl/images/7/6/01926087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93426" cy="1799844"/>
                    </a:xfrm>
                    <a:prstGeom prst="rect">
                      <a:avLst/>
                    </a:prstGeom>
                    <a:noFill/>
                    <a:ln>
                      <a:noFill/>
                    </a:ln>
                  </pic:spPr>
                </pic:pic>
              </a:graphicData>
            </a:graphic>
          </wp:inline>
        </w:drawing>
      </w:r>
    </w:p>
    <w:p w:rsidR="004D3699" w:rsidRDefault="004D3699" w:rsidP="004D3699">
      <w:pPr>
        <w:spacing w:after="0" w:line="240" w:lineRule="auto"/>
        <w:jc w:val="center"/>
        <w:rPr>
          <w:rFonts w:asciiTheme="majorHAnsi" w:hAnsiTheme="majorHAnsi"/>
          <w:sz w:val="24"/>
          <w:szCs w:val="24"/>
        </w:rPr>
      </w:pPr>
      <w:r>
        <w:rPr>
          <w:rFonts w:asciiTheme="majorHAnsi" w:hAnsiTheme="majorHAnsi"/>
          <w:sz w:val="24"/>
          <w:szCs w:val="24"/>
        </w:rPr>
        <w:t>Rys.13</w:t>
      </w:r>
      <w:r w:rsidRPr="00405EDD">
        <w:rPr>
          <w:rFonts w:asciiTheme="majorHAnsi" w:hAnsiTheme="majorHAnsi"/>
          <w:sz w:val="24"/>
          <w:szCs w:val="24"/>
        </w:rPr>
        <w:t xml:space="preserve">: </w:t>
      </w:r>
      <w:r>
        <w:rPr>
          <w:rFonts w:asciiTheme="majorHAnsi" w:hAnsiTheme="majorHAnsi"/>
          <w:sz w:val="24"/>
          <w:szCs w:val="24"/>
        </w:rPr>
        <w:t xml:space="preserve">Sprężyny </w:t>
      </w:r>
    </w:p>
    <w:p w:rsidR="004D3699" w:rsidRPr="00405EDD" w:rsidRDefault="004D3699" w:rsidP="00D02B3C">
      <w:pPr>
        <w:spacing w:after="0" w:line="240" w:lineRule="auto"/>
        <w:rPr>
          <w:rFonts w:asciiTheme="majorHAnsi" w:hAnsiTheme="majorHAnsi"/>
          <w:sz w:val="24"/>
          <w:szCs w:val="24"/>
        </w:rPr>
      </w:pPr>
    </w:p>
    <w:p w:rsidR="004D3699" w:rsidRPr="00787C45" w:rsidRDefault="004D3699" w:rsidP="004D3699">
      <w:pPr>
        <w:pStyle w:val="Akapitzlist"/>
        <w:numPr>
          <w:ilvl w:val="0"/>
          <w:numId w:val="29"/>
        </w:numPr>
        <w:spacing w:after="0" w:line="240" w:lineRule="auto"/>
        <w:jc w:val="both"/>
        <w:rPr>
          <w:rFonts w:asciiTheme="majorHAnsi" w:hAnsiTheme="majorHAnsi"/>
          <w:sz w:val="24"/>
          <w:szCs w:val="24"/>
        </w:rPr>
      </w:pPr>
      <w:r w:rsidRPr="00787C45">
        <w:rPr>
          <w:rFonts w:asciiTheme="majorHAnsi" w:hAnsiTheme="majorHAnsi"/>
          <w:sz w:val="24"/>
          <w:szCs w:val="24"/>
        </w:rPr>
        <w:t>drutów i elektrod do spawania, np. gatunek Sp1,</w:t>
      </w:r>
    </w:p>
    <w:p w:rsidR="004D3699" w:rsidRPr="00787C45" w:rsidRDefault="004D3699" w:rsidP="004D3699">
      <w:pPr>
        <w:pStyle w:val="Akapitzlist"/>
        <w:numPr>
          <w:ilvl w:val="0"/>
          <w:numId w:val="29"/>
        </w:numPr>
        <w:spacing w:after="0" w:line="240" w:lineRule="auto"/>
        <w:jc w:val="both"/>
        <w:rPr>
          <w:rFonts w:asciiTheme="majorHAnsi" w:hAnsiTheme="majorHAnsi"/>
          <w:sz w:val="24"/>
          <w:szCs w:val="24"/>
        </w:rPr>
      </w:pPr>
      <w:r w:rsidRPr="00787C45">
        <w:rPr>
          <w:rFonts w:asciiTheme="majorHAnsi" w:hAnsiTheme="majorHAnsi"/>
          <w:sz w:val="24"/>
          <w:szCs w:val="24"/>
        </w:rPr>
        <w:t>ogniw łańcuchów technicznych i okrętowych - gatunki 10E (C10E lub 1.1121), 15E (C15E lub 1.1141) wg PN-EN 10084:2002,</w:t>
      </w:r>
    </w:p>
    <w:p w:rsidR="004D3699" w:rsidRPr="00787C45" w:rsidRDefault="004D3699" w:rsidP="004D3699">
      <w:pPr>
        <w:pStyle w:val="Akapitzlist"/>
        <w:numPr>
          <w:ilvl w:val="0"/>
          <w:numId w:val="29"/>
        </w:numPr>
        <w:spacing w:after="0" w:line="240" w:lineRule="auto"/>
        <w:jc w:val="both"/>
        <w:rPr>
          <w:rFonts w:asciiTheme="majorHAnsi" w:hAnsiTheme="majorHAnsi"/>
          <w:sz w:val="24"/>
          <w:szCs w:val="24"/>
        </w:rPr>
      </w:pPr>
      <w:r w:rsidRPr="00787C45">
        <w:rPr>
          <w:rFonts w:asciiTheme="majorHAnsi" w:hAnsiTheme="majorHAnsi"/>
          <w:sz w:val="24"/>
          <w:szCs w:val="24"/>
        </w:rPr>
        <w:t>na obręcze kół kolejowych - gatunek P70.</w:t>
      </w:r>
    </w:p>
    <w:p w:rsidR="004D3699" w:rsidRPr="00787C45" w:rsidRDefault="004D3699" w:rsidP="004D3699">
      <w:pPr>
        <w:spacing w:after="0" w:line="240" w:lineRule="auto"/>
        <w:jc w:val="both"/>
        <w:rPr>
          <w:rFonts w:asciiTheme="majorHAnsi" w:hAnsiTheme="majorHAnsi"/>
          <w:sz w:val="24"/>
          <w:szCs w:val="24"/>
        </w:rPr>
      </w:pPr>
      <w:r w:rsidRPr="00787C45">
        <w:rPr>
          <w:rFonts w:asciiTheme="majorHAnsi" w:hAnsiTheme="majorHAnsi"/>
          <w:sz w:val="24"/>
          <w:szCs w:val="24"/>
        </w:rPr>
        <w:t xml:space="preserve">Do grupy tej zalicza się również stal o specjalnych własnościach fizycznych -gatunek E04A (żelazo </w:t>
      </w:r>
      <w:proofErr w:type="spellStart"/>
      <w:r w:rsidRPr="00787C45">
        <w:rPr>
          <w:rFonts w:asciiTheme="majorHAnsi" w:hAnsiTheme="majorHAnsi"/>
          <w:sz w:val="24"/>
          <w:szCs w:val="24"/>
        </w:rPr>
        <w:t>armco</w:t>
      </w:r>
      <w:proofErr w:type="spellEnd"/>
      <w:r w:rsidRPr="00787C45">
        <w:rPr>
          <w:rFonts w:asciiTheme="majorHAnsi" w:hAnsiTheme="majorHAnsi"/>
          <w:sz w:val="24"/>
          <w:szCs w:val="24"/>
        </w:rPr>
        <w:t>), stosowaną na blachy magnetyczne miękkie, stal automatową (przeznaczoną do obróbki skrawaniem na automatach) o gatunkach A35 (-35S20), A45 (-46S20) wg PN-EN 10277-3:2003 o podwyższonej do 0,25% zawartości siarki i do 0,15% zawartości fosforu. Zawartość tych składników powoduje powstawanie podczas obróbki skrawaniem bardzo krótkich i łamliwych wiórów. Stali tej jednak nie można stosować na części bardziej odpowiedzialne.</w:t>
      </w:r>
    </w:p>
    <w:p w:rsidR="004D3699" w:rsidRPr="00787C45" w:rsidRDefault="004D3699" w:rsidP="004D3699">
      <w:pPr>
        <w:spacing w:after="0" w:line="240" w:lineRule="auto"/>
        <w:ind w:firstLine="708"/>
        <w:jc w:val="both"/>
        <w:rPr>
          <w:rFonts w:asciiTheme="majorHAnsi" w:hAnsiTheme="majorHAnsi"/>
          <w:sz w:val="24"/>
          <w:szCs w:val="24"/>
        </w:rPr>
      </w:pPr>
      <w:r w:rsidRPr="00787C45">
        <w:rPr>
          <w:rFonts w:asciiTheme="majorHAnsi" w:hAnsiTheme="majorHAnsi"/>
          <w:i/>
          <w:sz w:val="24"/>
          <w:szCs w:val="24"/>
          <w:u w:val="single"/>
        </w:rPr>
        <w:t>Stale konstrukcyjne stopowe</w:t>
      </w:r>
      <w:r w:rsidRPr="00787C45">
        <w:rPr>
          <w:rFonts w:asciiTheme="majorHAnsi" w:hAnsiTheme="majorHAnsi"/>
          <w:sz w:val="24"/>
          <w:szCs w:val="24"/>
        </w:rPr>
        <w:t xml:space="preserve"> są znakowane cyframi i literami. Pierwsze dwie cyfry określają średnią zawartość węgla w setnych procentu, a litery oznaczają następujące pierwiastki stopowe: F - wanad, G - mangan, H - chrom, M - molibden, N - nikiel, S - krzem, T - tytan, J - aluminium.</w:t>
      </w:r>
    </w:p>
    <w:p w:rsidR="004D3699" w:rsidRPr="00787C45" w:rsidRDefault="004D3699" w:rsidP="004D3699">
      <w:pPr>
        <w:spacing w:after="0" w:line="240" w:lineRule="auto"/>
        <w:ind w:firstLine="708"/>
        <w:jc w:val="both"/>
        <w:rPr>
          <w:rFonts w:asciiTheme="majorHAnsi" w:hAnsiTheme="majorHAnsi"/>
          <w:sz w:val="24"/>
          <w:szCs w:val="24"/>
        </w:rPr>
      </w:pPr>
      <w:r w:rsidRPr="00787C45">
        <w:rPr>
          <w:rFonts w:asciiTheme="majorHAnsi" w:hAnsiTheme="majorHAnsi"/>
          <w:sz w:val="24"/>
          <w:szCs w:val="24"/>
        </w:rPr>
        <w:t>Liczby występujące za literami oznaczają zaokrąglone do liczby całkowitej średnie zawartości pierwiastka, jeżeli jego ilość przekracza 1,5%. Na przykład stal o znaku 18H2N2 (ta grupa stali jest ujęta w normie PN-EN 10084:2002) jest stalą chromowo-niklową o średniej zawartości węgla 0,18% oraz chromu i niklu po ok. 2%.</w:t>
      </w:r>
    </w:p>
    <w:p w:rsidR="004D3699" w:rsidRPr="00787C45" w:rsidRDefault="004D3699" w:rsidP="004D3699">
      <w:pPr>
        <w:spacing w:after="0" w:line="240" w:lineRule="auto"/>
        <w:jc w:val="both"/>
        <w:rPr>
          <w:rFonts w:asciiTheme="majorHAnsi" w:hAnsiTheme="majorHAnsi"/>
          <w:color w:val="FF0000"/>
          <w:sz w:val="24"/>
          <w:szCs w:val="24"/>
        </w:rPr>
      </w:pPr>
      <w:r w:rsidRPr="00787C45">
        <w:rPr>
          <w:rFonts w:asciiTheme="majorHAnsi" w:hAnsiTheme="majorHAnsi"/>
          <w:sz w:val="24"/>
          <w:szCs w:val="24"/>
        </w:rPr>
        <w:t>Niektóre najczęściej stosowane stale stopowe konstrukcyjne do nawęglania, ulepszania cieplnego i azotowania podano w tabeli 2.3</w:t>
      </w:r>
    </w:p>
    <w:p w:rsidR="004D3699" w:rsidRPr="00787C45" w:rsidRDefault="004D3699" w:rsidP="004D3699">
      <w:pPr>
        <w:spacing w:after="0" w:line="240" w:lineRule="auto"/>
        <w:ind w:firstLine="708"/>
        <w:jc w:val="both"/>
        <w:rPr>
          <w:rFonts w:asciiTheme="majorHAnsi" w:hAnsiTheme="majorHAnsi"/>
          <w:sz w:val="24"/>
          <w:szCs w:val="24"/>
        </w:rPr>
      </w:pPr>
      <w:r w:rsidRPr="00787C45">
        <w:rPr>
          <w:rFonts w:asciiTheme="majorHAnsi" w:hAnsiTheme="majorHAnsi"/>
          <w:i/>
          <w:sz w:val="24"/>
          <w:szCs w:val="24"/>
          <w:u w:val="single"/>
        </w:rPr>
        <w:t>Stale konstrukcyjne do nawęglania</w:t>
      </w:r>
      <w:r w:rsidRPr="00787C45">
        <w:rPr>
          <w:rFonts w:asciiTheme="majorHAnsi" w:hAnsiTheme="majorHAnsi"/>
          <w:sz w:val="24"/>
          <w:szCs w:val="24"/>
        </w:rPr>
        <w:t xml:space="preserve"> mają zawartość węgla do 0,25%. Do nawęglania stosuje się stale konstrukcyjne niestopowe wyższej jakości: 10(C10E), 15 i 20 (C22) wg PN-EN 10083-1:2006 (U) oraz stale stopowe. Stale do nawęglania są stosowane na części, które nie muszą się odznaczać dużą wytrzymałością, lecz mieć twardą (do 68 HRC) i odporną na ścieranie powierzchnię oraz rdzeń miękki i odporny na zmienne obciążenia.</w:t>
      </w:r>
    </w:p>
    <w:p w:rsidR="004D3699" w:rsidRPr="00787C45" w:rsidRDefault="004D3699" w:rsidP="004D3699">
      <w:pPr>
        <w:spacing w:after="0" w:line="240" w:lineRule="auto"/>
        <w:ind w:firstLine="708"/>
        <w:jc w:val="both"/>
        <w:rPr>
          <w:rFonts w:asciiTheme="majorHAnsi" w:hAnsiTheme="majorHAnsi"/>
          <w:sz w:val="24"/>
          <w:szCs w:val="24"/>
        </w:rPr>
      </w:pPr>
      <w:r w:rsidRPr="00787C45">
        <w:rPr>
          <w:rFonts w:asciiTheme="majorHAnsi" w:hAnsiTheme="majorHAnsi"/>
          <w:i/>
          <w:sz w:val="24"/>
          <w:szCs w:val="24"/>
          <w:u w:val="single"/>
        </w:rPr>
        <w:t>Stale do ulepszania cieplnego</w:t>
      </w:r>
      <w:r w:rsidRPr="00787C45">
        <w:rPr>
          <w:rFonts w:asciiTheme="majorHAnsi" w:hAnsiTheme="majorHAnsi"/>
          <w:sz w:val="24"/>
          <w:szCs w:val="24"/>
        </w:rPr>
        <w:t xml:space="preserve"> mają zawartość węgla 0,25+0,50%. Do ulepszania cieplnego używa się zarówno stali niestopowych konstrukcyjnych wyższej jakości: 35, 45 (C45), 55, wg PN-EN 10083-l+Al:2006 (U), jak i stali stopowych. W budowie maszyn i urządzeń większość odpowiedzialnych części wykonuje się ze stali konstrukcyjnych </w:t>
      </w:r>
      <w:r w:rsidRPr="00787C45">
        <w:rPr>
          <w:rFonts w:asciiTheme="majorHAnsi" w:hAnsiTheme="majorHAnsi"/>
          <w:sz w:val="24"/>
          <w:szCs w:val="24"/>
        </w:rPr>
        <w:lastRenderedPageBreak/>
        <w:t>stopowych. Części o małych przekrojach (do ok. 40 mm), które są narażone na zginanie i skręcanie, jak np. wały i osie, wykonuje się ze stali manganowych, np. 30G2 (~28Mn6), a jeżeli dodatkowo mają być odporne na ścieranie - to ze stali manganowo - krzemowych, np. 35SG. Na części o większych przekrojach mocno obciążonych stosuje się stale chromowo-molibdenowe, np. 35HM (~34CrMo4). Bardzo odpowiedzialne części maszyn i samochodów wykonuje się ze stali 37HGNM (~40NiCrMo2kD).</w:t>
      </w:r>
    </w:p>
    <w:p w:rsidR="004D3699" w:rsidRPr="00787C45" w:rsidRDefault="004D3699" w:rsidP="004D3699">
      <w:pPr>
        <w:spacing w:after="0" w:line="240" w:lineRule="auto"/>
        <w:ind w:firstLine="708"/>
        <w:jc w:val="both"/>
        <w:rPr>
          <w:rFonts w:asciiTheme="majorHAnsi" w:hAnsiTheme="majorHAnsi"/>
          <w:color w:val="FF0000"/>
          <w:sz w:val="24"/>
          <w:szCs w:val="24"/>
        </w:rPr>
      </w:pPr>
      <w:r w:rsidRPr="00787C45">
        <w:rPr>
          <w:rFonts w:asciiTheme="majorHAnsi" w:hAnsiTheme="majorHAnsi"/>
          <w:i/>
          <w:sz w:val="24"/>
          <w:szCs w:val="24"/>
          <w:u w:val="single"/>
        </w:rPr>
        <w:t>Stale sprężynowe</w:t>
      </w:r>
      <w:r w:rsidRPr="00787C45">
        <w:rPr>
          <w:rFonts w:asciiTheme="majorHAnsi" w:hAnsiTheme="majorHAnsi"/>
          <w:sz w:val="24"/>
          <w:szCs w:val="24"/>
        </w:rPr>
        <w:t xml:space="preserve"> mogą być niestopowe (węglowe) i stopowe. W stalach niestopowych (węglowych) zawartość węgla wynosi 0,64+0,9%; rozróżnia się gatunki 65, 75 (2CS75) i 85 (2CS85). Stosuje się je na mało odpowiedzialne sprężyny hartowane i odpuszczane. Stale sprężynowe stopowe podano w tabeli 2.4.</w:t>
      </w:r>
    </w:p>
    <w:p w:rsidR="004D3699" w:rsidRDefault="004D3699" w:rsidP="004D3699">
      <w:pPr>
        <w:spacing w:after="0" w:line="240" w:lineRule="auto"/>
        <w:jc w:val="both"/>
        <w:rPr>
          <w:rFonts w:asciiTheme="majorHAnsi" w:hAnsiTheme="majorHAnsi"/>
          <w:sz w:val="24"/>
          <w:szCs w:val="24"/>
        </w:rPr>
      </w:pPr>
      <w:r w:rsidRPr="00787C45">
        <w:rPr>
          <w:rFonts w:asciiTheme="majorHAnsi" w:hAnsiTheme="majorHAnsi"/>
          <w:sz w:val="24"/>
          <w:szCs w:val="24"/>
        </w:rPr>
        <w:t>Sprężyny o małych przekrojach wykonuje się ze stali krzemowych (np. 45S i 55S2). Na sprężyny i resory pojazdów samochodowych stosuje się stal 60S2A (litera A na końcu oznacza stal o zwiększonych wymaganiach). Na bardzo odpowiedzialne elementy sprężynujące stosuje się stale 50HF (51CrV7), 50HS i 50HG.</w:t>
      </w:r>
    </w:p>
    <w:p w:rsidR="004D3699" w:rsidRDefault="00C11F39" w:rsidP="004D3699">
      <w:pPr>
        <w:spacing w:after="0" w:line="240" w:lineRule="auto"/>
        <w:jc w:val="center"/>
        <w:rPr>
          <w:rFonts w:asciiTheme="majorHAnsi" w:hAnsiTheme="majorHAnsi"/>
          <w:sz w:val="24"/>
          <w:szCs w:val="24"/>
        </w:rPr>
      </w:pPr>
      <w:r>
        <w:rPr>
          <w:noProof/>
          <w:lang w:eastAsia="pl-PL"/>
        </w:rPr>
        <w:drawing>
          <wp:inline distT="0" distB="0" distL="0" distR="0" wp14:anchorId="50CD75BB" wp14:editId="752A639E">
            <wp:extent cx="2854680" cy="2061714"/>
            <wp:effectExtent l="0" t="0" r="3175" b="0"/>
            <wp:docPr id="57" name="irc_mi" descr="http://sprezyny-talerzowe.com.pl/wp-content/uploads/2013/02/zdjec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rezyny-talerzowe.com.pl/wp-content/uploads/2013/02/zdjecie-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53271" cy="2060696"/>
                    </a:xfrm>
                    <a:prstGeom prst="rect">
                      <a:avLst/>
                    </a:prstGeom>
                    <a:noFill/>
                    <a:ln>
                      <a:noFill/>
                    </a:ln>
                  </pic:spPr>
                </pic:pic>
              </a:graphicData>
            </a:graphic>
          </wp:inline>
        </w:drawing>
      </w:r>
    </w:p>
    <w:p w:rsidR="004D3699" w:rsidRDefault="004D3699" w:rsidP="004D3699">
      <w:pPr>
        <w:spacing w:after="0" w:line="240" w:lineRule="auto"/>
        <w:jc w:val="center"/>
        <w:rPr>
          <w:rFonts w:asciiTheme="majorHAnsi" w:hAnsiTheme="majorHAnsi"/>
          <w:sz w:val="24"/>
          <w:szCs w:val="24"/>
        </w:rPr>
      </w:pPr>
      <w:r>
        <w:rPr>
          <w:rFonts w:asciiTheme="majorHAnsi" w:hAnsiTheme="majorHAnsi"/>
          <w:sz w:val="24"/>
          <w:szCs w:val="24"/>
        </w:rPr>
        <w:t>Rys.14</w:t>
      </w:r>
      <w:r w:rsidRPr="00405EDD">
        <w:rPr>
          <w:rFonts w:asciiTheme="majorHAnsi" w:hAnsiTheme="majorHAnsi"/>
          <w:sz w:val="24"/>
          <w:szCs w:val="24"/>
        </w:rPr>
        <w:t xml:space="preserve">: </w:t>
      </w:r>
      <w:r>
        <w:rPr>
          <w:rFonts w:asciiTheme="majorHAnsi" w:hAnsiTheme="majorHAnsi"/>
          <w:sz w:val="24"/>
          <w:szCs w:val="24"/>
        </w:rPr>
        <w:t>Sprężyny talerzowe stosowane w siłownikach hydraulicznych np. hamulców maszyn wyciągowych</w:t>
      </w:r>
    </w:p>
    <w:p w:rsidR="004D3699" w:rsidRDefault="004D3699" w:rsidP="00D02B3C">
      <w:pPr>
        <w:spacing w:after="0" w:line="240" w:lineRule="auto"/>
        <w:rPr>
          <w:rFonts w:asciiTheme="majorHAnsi" w:hAnsiTheme="majorHAnsi"/>
          <w:sz w:val="24"/>
          <w:szCs w:val="24"/>
        </w:rPr>
      </w:pPr>
    </w:p>
    <w:p w:rsidR="004D3699" w:rsidRPr="00787C45" w:rsidRDefault="004D3699" w:rsidP="004D3699">
      <w:pPr>
        <w:spacing w:after="0" w:line="240" w:lineRule="auto"/>
        <w:jc w:val="both"/>
        <w:rPr>
          <w:rFonts w:asciiTheme="majorHAnsi" w:hAnsiTheme="majorHAnsi"/>
          <w:sz w:val="24"/>
          <w:szCs w:val="24"/>
        </w:rPr>
      </w:pPr>
      <w:r w:rsidRPr="00787C45">
        <w:rPr>
          <w:rFonts w:asciiTheme="majorHAnsi" w:hAnsiTheme="majorHAnsi"/>
          <w:i/>
          <w:sz w:val="24"/>
          <w:szCs w:val="24"/>
          <w:u w:val="single"/>
        </w:rPr>
        <w:t>Stale stopowe konstrukcyjne do azotowania</w:t>
      </w:r>
      <w:r w:rsidRPr="00787C45">
        <w:rPr>
          <w:rFonts w:asciiTheme="majorHAnsi" w:hAnsiTheme="majorHAnsi"/>
          <w:sz w:val="24"/>
          <w:szCs w:val="24"/>
        </w:rPr>
        <w:t xml:space="preserve"> stosuje się na mocno obciążone sworznie, wały korbowe, korbowody, wały rozrządu i inne części. Na części te jest używana stal 38 HMJ (~41CrAlMo7). Azotowanie stosuje się w celu uzyskania bardzo twardej, odpornej na ścieranie i zmęczenie warstwy powierzchniowej, a jednocześnie rdzenia o dużej wytrzymałości.</w:t>
      </w:r>
    </w:p>
    <w:p w:rsidR="004D3699" w:rsidRPr="00787C45" w:rsidRDefault="004D3699" w:rsidP="004D3699">
      <w:pPr>
        <w:spacing w:after="0" w:line="240" w:lineRule="auto"/>
        <w:jc w:val="both"/>
        <w:rPr>
          <w:rFonts w:asciiTheme="majorHAnsi" w:hAnsiTheme="majorHAnsi"/>
          <w:sz w:val="24"/>
          <w:szCs w:val="24"/>
        </w:rPr>
      </w:pPr>
      <w:r w:rsidRPr="00787C45">
        <w:rPr>
          <w:rFonts w:asciiTheme="majorHAnsi" w:hAnsiTheme="majorHAnsi"/>
          <w:i/>
          <w:sz w:val="24"/>
          <w:szCs w:val="24"/>
          <w:u w:val="single"/>
        </w:rPr>
        <w:t>Stale na łożyska toczne</w:t>
      </w:r>
      <w:r w:rsidRPr="00787C45">
        <w:rPr>
          <w:rFonts w:asciiTheme="majorHAnsi" w:hAnsiTheme="majorHAnsi"/>
          <w:sz w:val="24"/>
          <w:szCs w:val="24"/>
        </w:rPr>
        <w:t xml:space="preserve"> ( rys. nr </w:t>
      </w:r>
      <w:r>
        <w:rPr>
          <w:rFonts w:asciiTheme="majorHAnsi" w:hAnsiTheme="majorHAnsi"/>
          <w:sz w:val="24"/>
          <w:szCs w:val="24"/>
        </w:rPr>
        <w:t>1</w:t>
      </w:r>
      <w:r w:rsidRPr="00787C45">
        <w:rPr>
          <w:rFonts w:asciiTheme="majorHAnsi" w:hAnsiTheme="majorHAnsi"/>
          <w:sz w:val="24"/>
          <w:szCs w:val="24"/>
        </w:rPr>
        <w:t>5), (PN-EN ISO 638-17: 2004) odznaczają się dobrymi własnościami mechanicznymi, odpornością na ścieranie, dobrą obrabialnością i hartownością. Są to stale wysokowęglowo-chromowe, zawierające 0,7÷1,65% Cr i ok. 1% węgla. Są produkowane cztery stale łożyskowe: ŁH6, ŁH9, ŁH15 (100Cr6) i ŁH15SG(100CrMn6).</w:t>
      </w:r>
    </w:p>
    <w:p w:rsidR="004D3699" w:rsidRPr="00787C45" w:rsidRDefault="00C11F39" w:rsidP="00C11F39">
      <w:pPr>
        <w:spacing w:after="0" w:line="240" w:lineRule="auto"/>
        <w:jc w:val="center"/>
        <w:rPr>
          <w:rFonts w:asciiTheme="majorHAnsi" w:hAnsiTheme="majorHAnsi"/>
          <w:sz w:val="24"/>
          <w:szCs w:val="24"/>
        </w:rPr>
      </w:pPr>
      <w:r w:rsidRPr="00787C45">
        <w:rPr>
          <w:rFonts w:asciiTheme="majorHAnsi" w:hAnsiTheme="majorHAnsi"/>
          <w:noProof/>
          <w:sz w:val="24"/>
          <w:szCs w:val="24"/>
          <w:lang w:eastAsia="pl-PL"/>
        </w:rPr>
        <w:drawing>
          <wp:inline distT="0" distB="0" distL="0" distR="0" wp14:anchorId="411FD134" wp14:editId="7CA999D2">
            <wp:extent cx="1601377" cy="1635031"/>
            <wp:effectExtent l="0" t="0" r="0" b="3810"/>
            <wp:docPr id="58" name="Obraz 58" descr="http://wynalazki.slomniki.pl/images/stories/duze/lozysk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ynalazki.slomniki.pl/images/stories/duze/lozysko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07675" cy="1641461"/>
                    </a:xfrm>
                    <a:prstGeom prst="rect">
                      <a:avLst/>
                    </a:prstGeom>
                    <a:noFill/>
                    <a:ln>
                      <a:noFill/>
                    </a:ln>
                  </pic:spPr>
                </pic:pic>
              </a:graphicData>
            </a:graphic>
          </wp:inline>
        </w:drawing>
      </w:r>
    </w:p>
    <w:p w:rsidR="004D3699" w:rsidRPr="00787C45" w:rsidRDefault="004D3699" w:rsidP="00C11F39">
      <w:pPr>
        <w:spacing w:after="0" w:line="240" w:lineRule="auto"/>
        <w:jc w:val="center"/>
        <w:rPr>
          <w:rFonts w:asciiTheme="majorHAnsi" w:hAnsiTheme="majorHAnsi"/>
          <w:sz w:val="24"/>
          <w:szCs w:val="24"/>
        </w:rPr>
      </w:pPr>
      <w:r>
        <w:rPr>
          <w:rFonts w:asciiTheme="majorHAnsi" w:hAnsiTheme="majorHAnsi"/>
          <w:sz w:val="24"/>
          <w:szCs w:val="24"/>
        </w:rPr>
        <w:t>Rys.15</w:t>
      </w:r>
      <w:r w:rsidRPr="00787C45">
        <w:rPr>
          <w:rFonts w:asciiTheme="majorHAnsi" w:hAnsiTheme="majorHAnsi"/>
          <w:sz w:val="24"/>
          <w:szCs w:val="24"/>
        </w:rPr>
        <w:t>: Łożysko wyko</w:t>
      </w:r>
      <w:r w:rsidR="00C11F39">
        <w:rPr>
          <w:rFonts w:asciiTheme="majorHAnsi" w:hAnsiTheme="majorHAnsi"/>
          <w:sz w:val="24"/>
          <w:szCs w:val="24"/>
        </w:rPr>
        <w:t>nane ze stali na łożyska toczne</w:t>
      </w:r>
    </w:p>
    <w:p w:rsidR="004D3699" w:rsidRPr="00787C45" w:rsidRDefault="004D3699" w:rsidP="004D3699">
      <w:pPr>
        <w:spacing w:after="0" w:line="240" w:lineRule="auto"/>
        <w:rPr>
          <w:rFonts w:asciiTheme="majorHAnsi" w:hAnsiTheme="majorHAnsi"/>
          <w:sz w:val="24"/>
          <w:szCs w:val="24"/>
        </w:rPr>
      </w:pPr>
    </w:p>
    <w:p w:rsidR="004D3699" w:rsidRPr="00787C45" w:rsidRDefault="004D3699" w:rsidP="004D3699">
      <w:pPr>
        <w:spacing w:after="0" w:line="240" w:lineRule="auto"/>
        <w:ind w:firstLine="708"/>
        <w:jc w:val="both"/>
        <w:rPr>
          <w:rFonts w:asciiTheme="majorHAnsi" w:hAnsiTheme="majorHAnsi"/>
          <w:sz w:val="24"/>
          <w:szCs w:val="24"/>
        </w:rPr>
      </w:pPr>
      <w:r w:rsidRPr="00787C45">
        <w:rPr>
          <w:rFonts w:asciiTheme="majorHAnsi" w:hAnsiTheme="majorHAnsi"/>
          <w:i/>
          <w:sz w:val="24"/>
          <w:szCs w:val="24"/>
          <w:u w:val="single"/>
        </w:rPr>
        <w:lastRenderedPageBreak/>
        <w:t>Stale stopowe konstrukcyjne o specjalnym przeznaczeniu</w:t>
      </w:r>
      <w:r w:rsidRPr="00787C45">
        <w:rPr>
          <w:rFonts w:asciiTheme="majorHAnsi" w:hAnsiTheme="majorHAnsi"/>
          <w:sz w:val="24"/>
          <w:szCs w:val="24"/>
        </w:rPr>
        <w:t xml:space="preserve"> produkuje się z przeznaczeniem do określonych zastosowań, zgodnie z zaleceniami norm państwowych i branżowych lub warunków technicznych. Na przykład stal manganowa P55G (brak odpowiednika w PN-EN) jest używana na haki i śruby sprzęgowe w kolejnictwie. Stal niklowa 13N2 (brak odpowiednika w PN-EN) jest stosowana na odkuwki w przemyśle lotniczym. Blachy kotłowe wykonuje się ze stali manganowej K22M. Specjalne druty spawalnicze wykonuje się ze stali manganowej </w:t>
      </w:r>
      <w:proofErr w:type="spellStart"/>
      <w:r w:rsidRPr="00787C45">
        <w:rPr>
          <w:rFonts w:asciiTheme="majorHAnsi" w:hAnsiTheme="majorHAnsi"/>
          <w:sz w:val="24"/>
          <w:szCs w:val="24"/>
        </w:rPr>
        <w:t>Spl</w:t>
      </w:r>
      <w:proofErr w:type="spellEnd"/>
      <w:r w:rsidRPr="00787C45">
        <w:rPr>
          <w:rFonts w:asciiTheme="majorHAnsi" w:hAnsiTheme="majorHAnsi"/>
          <w:sz w:val="24"/>
          <w:szCs w:val="24"/>
        </w:rPr>
        <w:t>-GA i z dodatkiem krzemu Sp5 (brak odpowiednika w PN-EN).</w:t>
      </w:r>
    </w:p>
    <w:p w:rsidR="004D3699" w:rsidRPr="00787C45" w:rsidRDefault="004D3699" w:rsidP="004D3699">
      <w:pPr>
        <w:spacing w:after="0" w:line="240" w:lineRule="auto"/>
        <w:rPr>
          <w:rFonts w:asciiTheme="majorHAnsi" w:hAnsiTheme="majorHAnsi"/>
          <w:sz w:val="24"/>
          <w:szCs w:val="24"/>
        </w:rPr>
      </w:pPr>
    </w:p>
    <w:p w:rsidR="004D3699" w:rsidRPr="00787C45" w:rsidRDefault="004D3699" w:rsidP="004D3699">
      <w:pPr>
        <w:spacing w:after="0" w:line="240" w:lineRule="auto"/>
        <w:jc w:val="center"/>
        <w:rPr>
          <w:rFonts w:asciiTheme="majorHAnsi" w:eastAsia="Calibri" w:hAnsiTheme="majorHAnsi" w:cs="Calibri"/>
          <w:sz w:val="24"/>
          <w:szCs w:val="24"/>
        </w:rPr>
      </w:pPr>
      <w:r w:rsidRPr="00787C45">
        <w:rPr>
          <w:rFonts w:asciiTheme="majorHAnsi" w:eastAsia="Calibri" w:hAnsiTheme="majorHAnsi" w:cs="Calibri"/>
          <w:sz w:val="24"/>
          <w:szCs w:val="24"/>
        </w:rPr>
        <w:t>Tabela 2.3</w:t>
      </w:r>
      <w:r w:rsidRPr="00787C45">
        <w:rPr>
          <w:rFonts w:asciiTheme="majorHAnsi" w:hAnsiTheme="majorHAnsi"/>
          <w:sz w:val="24"/>
          <w:szCs w:val="24"/>
        </w:rPr>
        <w:t xml:space="preserve"> </w:t>
      </w:r>
      <w:r w:rsidRPr="00787C45">
        <w:rPr>
          <w:rFonts w:asciiTheme="majorHAnsi" w:eastAsia="Calibri" w:hAnsiTheme="majorHAnsi" w:cs="Calibri"/>
          <w:sz w:val="24"/>
          <w:szCs w:val="24"/>
        </w:rPr>
        <w:t>Najczęściej stosowane stale stopowe konstrukcyjne</w:t>
      </w:r>
    </w:p>
    <w:p w:rsidR="004D3699" w:rsidRPr="00787C45" w:rsidRDefault="004D3699" w:rsidP="004D3699">
      <w:pPr>
        <w:spacing w:after="0" w:line="240" w:lineRule="auto"/>
        <w:jc w:val="center"/>
        <w:rPr>
          <w:rFonts w:asciiTheme="majorHAnsi" w:hAnsiTheme="majorHAnsi"/>
          <w:sz w:val="24"/>
          <w:szCs w:val="24"/>
        </w:rPr>
      </w:pPr>
      <w:r w:rsidRPr="00787C45">
        <w:rPr>
          <w:rFonts w:asciiTheme="majorHAnsi" w:hAnsiTheme="majorHAnsi"/>
          <w:noProof/>
          <w:sz w:val="24"/>
          <w:szCs w:val="24"/>
          <w:lang w:eastAsia="pl-PL"/>
        </w:rPr>
        <w:drawing>
          <wp:inline distT="0" distB="0" distL="0" distR="0" wp14:anchorId="63183FDD" wp14:editId="3456E6D0">
            <wp:extent cx="4917454" cy="6771736"/>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BEBA8EAE-BF5A-486C-A8C5-ECC9F3942E4B}">
                          <a14:imgProps xmlns:a14="http://schemas.microsoft.com/office/drawing/2010/main">
                            <a14:imgLayer r:embed="rId60">
                              <a14:imgEffect>
                                <a14:brightnessContrast bright="11000" contrast="23000"/>
                              </a14:imgEffect>
                            </a14:imgLayer>
                          </a14:imgProps>
                        </a:ext>
                        <a:ext uri="{28A0092B-C50C-407E-A947-70E740481C1C}">
                          <a14:useLocalDpi xmlns:a14="http://schemas.microsoft.com/office/drawing/2010/main" val="0"/>
                        </a:ext>
                      </a:extLst>
                    </a:blip>
                    <a:srcRect/>
                    <a:stretch>
                      <a:fillRect/>
                    </a:stretch>
                  </pic:blipFill>
                  <pic:spPr bwMode="auto">
                    <a:xfrm>
                      <a:off x="0" y="0"/>
                      <a:ext cx="4918994" cy="6773856"/>
                    </a:xfrm>
                    <a:prstGeom prst="rect">
                      <a:avLst/>
                    </a:prstGeom>
                    <a:noFill/>
                    <a:ln>
                      <a:noFill/>
                    </a:ln>
                  </pic:spPr>
                </pic:pic>
              </a:graphicData>
            </a:graphic>
          </wp:inline>
        </w:drawing>
      </w:r>
    </w:p>
    <w:p w:rsidR="004D3699" w:rsidRDefault="004D3699" w:rsidP="004D3699">
      <w:pPr>
        <w:spacing w:after="0" w:line="240" w:lineRule="auto"/>
        <w:rPr>
          <w:rFonts w:asciiTheme="majorHAnsi" w:eastAsia="Calibri" w:hAnsiTheme="majorHAnsi" w:cs="Calibri"/>
          <w:sz w:val="24"/>
          <w:szCs w:val="24"/>
        </w:rPr>
      </w:pPr>
    </w:p>
    <w:p w:rsidR="004D3699" w:rsidRDefault="004D3699" w:rsidP="004D3699">
      <w:pPr>
        <w:spacing w:after="0" w:line="240" w:lineRule="auto"/>
        <w:rPr>
          <w:rFonts w:asciiTheme="majorHAnsi" w:eastAsia="Calibri" w:hAnsiTheme="majorHAnsi" w:cs="Calibri"/>
          <w:sz w:val="24"/>
          <w:szCs w:val="24"/>
        </w:rPr>
      </w:pPr>
    </w:p>
    <w:p w:rsidR="004D3699" w:rsidRPr="00787C45" w:rsidRDefault="004D3699" w:rsidP="004D3699">
      <w:pPr>
        <w:spacing w:after="0" w:line="240" w:lineRule="auto"/>
        <w:jc w:val="center"/>
        <w:rPr>
          <w:rFonts w:asciiTheme="majorHAnsi" w:eastAsia="Calibri" w:hAnsiTheme="majorHAnsi" w:cs="Calibri"/>
          <w:sz w:val="24"/>
          <w:szCs w:val="24"/>
        </w:rPr>
      </w:pPr>
      <w:r w:rsidRPr="00787C45">
        <w:rPr>
          <w:rFonts w:asciiTheme="majorHAnsi" w:eastAsia="Calibri" w:hAnsiTheme="majorHAnsi" w:cs="Calibri"/>
          <w:sz w:val="24"/>
          <w:szCs w:val="24"/>
        </w:rPr>
        <w:t>Tabela 2.4</w:t>
      </w:r>
      <w:r w:rsidRPr="00787C45">
        <w:rPr>
          <w:rFonts w:asciiTheme="majorHAnsi" w:hAnsiTheme="majorHAnsi"/>
          <w:sz w:val="24"/>
          <w:szCs w:val="24"/>
        </w:rPr>
        <w:t xml:space="preserve"> </w:t>
      </w:r>
      <w:r w:rsidRPr="00787C45">
        <w:rPr>
          <w:rFonts w:asciiTheme="majorHAnsi" w:eastAsia="Calibri" w:hAnsiTheme="majorHAnsi" w:cs="Calibri"/>
          <w:sz w:val="24"/>
          <w:szCs w:val="24"/>
        </w:rPr>
        <w:t>Stale sprężynowe stopowe</w:t>
      </w:r>
    </w:p>
    <w:p w:rsidR="004D3699" w:rsidRPr="00787C45" w:rsidRDefault="004D3699" w:rsidP="004D3699">
      <w:pPr>
        <w:spacing w:after="0" w:line="240" w:lineRule="auto"/>
        <w:jc w:val="center"/>
        <w:rPr>
          <w:rFonts w:asciiTheme="majorHAnsi" w:hAnsiTheme="majorHAnsi"/>
          <w:sz w:val="24"/>
          <w:szCs w:val="24"/>
        </w:rPr>
      </w:pPr>
      <w:r w:rsidRPr="00787C45">
        <w:rPr>
          <w:rFonts w:asciiTheme="majorHAnsi" w:hAnsiTheme="majorHAnsi"/>
          <w:noProof/>
          <w:sz w:val="24"/>
          <w:szCs w:val="24"/>
          <w:lang w:eastAsia="pl-PL"/>
        </w:rPr>
        <w:drawing>
          <wp:inline distT="0" distB="0" distL="0" distR="0" wp14:anchorId="08499C04" wp14:editId="0AF2ED78">
            <wp:extent cx="5756910" cy="3140710"/>
            <wp:effectExtent l="0" t="0" r="0" b="254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BEBA8EAE-BF5A-486C-A8C5-ECC9F3942E4B}">
                          <a14:imgProps xmlns:a14="http://schemas.microsoft.com/office/drawing/2010/main">
                            <a14:imgLayer r:embed="rId62">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a:off x="0" y="0"/>
                      <a:ext cx="5756910" cy="3140710"/>
                    </a:xfrm>
                    <a:prstGeom prst="rect">
                      <a:avLst/>
                    </a:prstGeom>
                    <a:noFill/>
                    <a:ln>
                      <a:noFill/>
                    </a:ln>
                  </pic:spPr>
                </pic:pic>
              </a:graphicData>
            </a:graphic>
          </wp:inline>
        </w:drawing>
      </w:r>
    </w:p>
    <w:p w:rsidR="004D3699" w:rsidRPr="00787C45" w:rsidRDefault="004D3699" w:rsidP="004D3699">
      <w:pPr>
        <w:spacing w:after="0" w:line="240" w:lineRule="auto"/>
        <w:rPr>
          <w:rFonts w:asciiTheme="majorHAnsi" w:hAnsiTheme="majorHAnsi"/>
          <w:sz w:val="24"/>
          <w:szCs w:val="24"/>
        </w:rPr>
      </w:pPr>
    </w:p>
    <w:p w:rsidR="004D3699" w:rsidRPr="00A77E71" w:rsidRDefault="004D3699" w:rsidP="004D3699">
      <w:pPr>
        <w:pStyle w:val="Akapitzlist"/>
        <w:numPr>
          <w:ilvl w:val="0"/>
          <w:numId w:val="33"/>
        </w:numPr>
        <w:spacing w:after="0"/>
        <w:ind w:left="454" w:hanging="454"/>
        <w:rPr>
          <w:rFonts w:asciiTheme="majorHAnsi" w:eastAsia="Calibri" w:hAnsiTheme="majorHAnsi" w:cs="Calibri"/>
          <w:b/>
          <w:sz w:val="28"/>
          <w:szCs w:val="28"/>
        </w:rPr>
      </w:pPr>
      <w:r w:rsidRPr="00A77E71">
        <w:rPr>
          <w:rFonts w:asciiTheme="majorHAnsi" w:eastAsia="Calibri" w:hAnsiTheme="majorHAnsi" w:cs="Calibri"/>
          <w:b/>
          <w:sz w:val="28"/>
          <w:szCs w:val="28"/>
        </w:rPr>
        <w:t>Stale narzędziowe</w:t>
      </w:r>
    </w:p>
    <w:p w:rsidR="004D3699" w:rsidRDefault="004D3699" w:rsidP="004D3699">
      <w:pPr>
        <w:spacing w:after="0" w:line="240" w:lineRule="auto"/>
        <w:ind w:firstLine="360"/>
        <w:rPr>
          <w:rFonts w:asciiTheme="majorHAnsi" w:hAnsiTheme="majorHAnsi"/>
          <w:sz w:val="24"/>
          <w:szCs w:val="24"/>
        </w:rPr>
      </w:pPr>
    </w:p>
    <w:p w:rsidR="004D3699" w:rsidRPr="00787C45" w:rsidRDefault="004D3699" w:rsidP="004D3699">
      <w:pPr>
        <w:spacing w:after="0" w:line="240" w:lineRule="auto"/>
        <w:ind w:firstLine="360"/>
        <w:jc w:val="both"/>
        <w:rPr>
          <w:rFonts w:asciiTheme="majorHAnsi" w:hAnsiTheme="majorHAnsi"/>
          <w:sz w:val="24"/>
          <w:szCs w:val="24"/>
        </w:rPr>
      </w:pPr>
      <w:r w:rsidRPr="00787C45">
        <w:rPr>
          <w:rFonts w:asciiTheme="majorHAnsi" w:hAnsiTheme="majorHAnsi"/>
          <w:sz w:val="24"/>
          <w:szCs w:val="24"/>
        </w:rPr>
        <w:t>Stale narzędziowe, opisane w PN-EN ISO 4957:2004, są stosowane do wytwarzania różnego rodzaju narzędzi oraz odpowiedzialnych części przyrządów pomiarowych. Dzieli sieje na niestopowe, stopowe do pracy na zimno, stopowe do pracy na gorąco i szybkotnące, podobnie jak w dawnej normie PN.</w:t>
      </w:r>
    </w:p>
    <w:p w:rsidR="004D3699" w:rsidRPr="00787C45" w:rsidRDefault="004D3699" w:rsidP="004D3699">
      <w:pPr>
        <w:spacing w:after="0" w:line="240" w:lineRule="auto"/>
        <w:ind w:firstLine="708"/>
        <w:jc w:val="both"/>
        <w:rPr>
          <w:rFonts w:asciiTheme="majorHAnsi" w:hAnsiTheme="majorHAnsi"/>
          <w:sz w:val="24"/>
          <w:szCs w:val="24"/>
        </w:rPr>
      </w:pPr>
      <w:r w:rsidRPr="00787C45">
        <w:rPr>
          <w:rFonts w:asciiTheme="majorHAnsi" w:hAnsiTheme="majorHAnsi"/>
          <w:i/>
          <w:sz w:val="24"/>
          <w:szCs w:val="24"/>
          <w:u w:val="single"/>
        </w:rPr>
        <w:t>Stale narzędziowe niestopowe</w:t>
      </w:r>
      <w:r w:rsidRPr="00787C45">
        <w:rPr>
          <w:rFonts w:asciiTheme="majorHAnsi" w:hAnsiTheme="majorHAnsi"/>
          <w:sz w:val="24"/>
          <w:szCs w:val="24"/>
        </w:rPr>
        <w:t xml:space="preserve"> wg PN dzielono na stale płytko i głęboko hartujące się. Normy PN-EN nie zawierają takiego podziału. Stale płytko hartujące się są stosowane do wykonywania narzędzi, których średnica lub grubość nie przekracza 20 mm, a głęboko hartujące się - do wytwarzania narzędzi o średnicy lub grubości ponad 20 mm. Znak stali narzędziowej niestopowej składa się z litery N oznaczającej stal narzędziową oraz z liczby określającej przybliżoną zawartość węgla, wyrażoną w dziesiątych częściach procentu (np. N8). Stale płytko hartujące się mają dodatkowo na końcu znaku literę E, np. N9E (CT90). Stale narzędziowe niestopowe są użyteczne na narzędzia, które nie nagrzewają się w czasie pracy do temperatury powyżej 180°C, gdyż po przekroczeniu tej granicy stal ulega odpuszczeniu, co powoduje obniżenie twardości narzędzia i jego szybkie zużycie.</w:t>
      </w:r>
    </w:p>
    <w:p w:rsidR="004D3699" w:rsidRDefault="004D3699" w:rsidP="004D3699">
      <w:pPr>
        <w:spacing w:after="0" w:line="240" w:lineRule="auto"/>
        <w:ind w:firstLine="708"/>
        <w:jc w:val="both"/>
        <w:rPr>
          <w:rFonts w:asciiTheme="majorHAnsi" w:hAnsiTheme="majorHAnsi"/>
          <w:sz w:val="24"/>
          <w:szCs w:val="24"/>
        </w:rPr>
      </w:pPr>
      <w:r w:rsidRPr="00787C45">
        <w:rPr>
          <w:rFonts w:asciiTheme="majorHAnsi" w:hAnsiTheme="majorHAnsi"/>
          <w:i/>
          <w:sz w:val="24"/>
          <w:szCs w:val="24"/>
          <w:u w:val="single"/>
        </w:rPr>
        <w:t>Stale narzędziowe stopowe</w:t>
      </w:r>
      <w:r w:rsidRPr="00787C45">
        <w:rPr>
          <w:rFonts w:asciiTheme="majorHAnsi" w:hAnsiTheme="majorHAnsi"/>
          <w:sz w:val="24"/>
          <w:szCs w:val="24"/>
        </w:rPr>
        <w:t xml:space="preserve"> do pracy na </w:t>
      </w:r>
      <w:r w:rsidRPr="00787C45">
        <w:rPr>
          <w:rFonts w:asciiTheme="majorHAnsi" w:hAnsiTheme="majorHAnsi"/>
          <w:b/>
          <w:sz w:val="24"/>
          <w:szCs w:val="24"/>
        </w:rPr>
        <w:t>zimno</w:t>
      </w:r>
      <w:r w:rsidRPr="00787C45">
        <w:rPr>
          <w:rFonts w:asciiTheme="majorHAnsi" w:hAnsiTheme="majorHAnsi"/>
          <w:sz w:val="24"/>
          <w:szCs w:val="24"/>
        </w:rPr>
        <w:t xml:space="preserve"> są przeznaczone na narzędzia do obróbki materiału w stanie zimnym oraz na części przyrządów i narzędzi pomiarowych, które powinny być odporne na ścieranie i nie odkształcać się podczas hartowania. Znak tych stali składa się z litery N oznaczającej stal narzędziową do pracy na zimno i liter określających zawarte w stali dodatki stopowe. Cyfry występujące w niektórych znakach stali służą do odróżnienia poszczególnych gatunków zawierających te same dodatki stopowe. Litery oznaczają następujące składniki stopowe: W - wolfram, V - wanad, C - chrom, M - mangan, S - krzem, L - molibden, P - grupę składników: chrom-nikiel-wanad, Z - grupę składników: krzem-chrom-wolfram-wanad.</w:t>
      </w:r>
    </w:p>
    <w:p w:rsidR="004D3699" w:rsidRDefault="00C11F39" w:rsidP="004D3699">
      <w:pPr>
        <w:spacing w:after="0" w:line="240" w:lineRule="auto"/>
        <w:ind w:firstLine="708"/>
        <w:jc w:val="both"/>
        <w:rPr>
          <w:rFonts w:asciiTheme="majorHAnsi" w:hAnsiTheme="majorHAnsi"/>
          <w:sz w:val="24"/>
          <w:szCs w:val="24"/>
        </w:rPr>
      </w:pPr>
      <w:r w:rsidRPr="00787C45">
        <w:rPr>
          <w:rFonts w:asciiTheme="majorHAnsi" w:hAnsiTheme="majorHAnsi"/>
          <w:sz w:val="24"/>
          <w:szCs w:val="24"/>
        </w:rPr>
        <w:t>Na przykład znak NMWV (95MnWCr5 wg PN-EN ISO 4957:2004) oznacza stal narzędziową stopową do pracy na zimno, zawierającą mangan, wolfram i wanad</w:t>
      </w:r>
    </w:p>
    <w:p w:rsidR="00C11F39" w:rsidRDefault="00C11F39" w:rsidP="00C11F39">
      <w:pPr>
        <w:spacing w:after="0" w:line="240" w:lineRule="auto"/>
        <w:rPr>
          <w:rFonts w:asciiTheme="majorHAnsi" w:hAnsiTheme="majorHAnsi"/>
          <w:sz w:val="24"/>
          <w:szCs w:val="24"/>
        </w:rPr>
      </w:pPr>
    </w:p>
    <w:p w:rsidR="004D3699" w:rsidRDefault="004D3699" w:rsidP="004D3699">
      <w:pPr>
        <w:spacing w:after="0" w:line="240" w:lineRule="auto"/>
        <w:jc w:val="center"/>
        <w:rPr>
          <w:rFonts w:asciiTheme="majorHAnsi" w:hAnsiTheme="majorHAnsi"/>
          <w:sz w:val="24"/>
          <w:szCs w:val="24"/>
        </w:rPr>
      </w:pPr>
      <w:r>
        <w:rPr>
          <w:rFonts w:asciiTheme="majorHAnsi" w:hAnsiTheme="majorHAnsi"/>
          <w:sz w:val="24"/>
          <w:szCs w:val="24"/>
        </w:rPr>
        <w:t>Rys.16</w:t>
      </w:r>
      <w:r w:rsidRPr="00787C45">
        <w:rPr>
          <w:rFonts w:asciiTheme="majorHAnsi" w:hAnsiTheme="majorHAnsi"/>
          <w:sz w:val="24"/>
          <w:szCs w:val="24"/>
        </w:rPr>
        <w:t xml:space="preserve">: </w:t>
      </w:r>
      <w:r>
        <w:rPr>
          <w:rFonts w:asciiTheme="majorHAnsi" w:hAnsiTheme="majorHAnsi"/>
          <w:sz w:val="24"/>
          <w:szCs w:val="24"/>
        </w:rPr>
        <w:t>Suwmiarka wykonana ze stali narzędziowej do pracy na zimno</w:t>
      </w:r>
    </w:p>
    <w:p w:rsidR="004D3699" w:rsidRDefault="004D3699" w:rsidP="004D3699">
      <w:pPr>
        <w:spacing w:after="0" w:line="240" w:lineRule="auto"/>
        <w:ind w:firstLine="708"/>
        <w:jc w:val="center"/>
        <w:rPr>
          <w:rFonts w:asciiTheme="majorHAnsi" w:hAnsiTheme="majorHAnsi"/>
          <w:sz w:val="24"/>
          <w:szCs w:val="24"/>
        </w:rPr>
      </w:pPr>
      <w:r>
        <w:rPr>
          <w:noProof/>
          <w:lang w:eastAsia="pl-PL"/>
        </w:rPr>
        <w:drawing>
          <wp:inline distT="0" distB="0" distL="0" distR="0" wp14:anchorId="038D71CD" wp14:editId="6453859C">
            <wp:extent cx="4696246" cy="1438275"/>
            <wp:effectExtent l="19050" t="0" r="9104" b="0"/>
            <wp:docPr id="44" name="irc_mi" descr="http://www.mierzymy.pl/files/suwmiarka-noniuszowa-tesa-SWISSC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ierzymy.pl/files/suwmiarka-noniuszowa-tesa-SWISSCAL-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96246" cy="1438275"/>
                    </a:xfrm>
                    <a:prstGeom prst="rect">
                      <a:avLst/>
                    </a:prstGeom>
                    <a:noFill/>
                    <a:ln>
                      <a:noFill/>
                    </a:ln>
                  </pic:spPr>
                </pic:pic>
              </a:graphicData>
            </a:graphic>
          </wp:inline>
        </w:drawing>
      </w:r>
    </w:p>
    <w:p w:rsidR="004D3699" w:rsidRPr="00787C45" w:rsidRDefault="004D3699" w:rsidP="004D3699">
      <w:pPr>
        <w:spacing w:after="0" w:line="240" w:lineRule="auto"/>
        <w:ind w:firstLine="708"/>
        <w:jc w:val="both"/>
        <w:rPr>
          <w:rFonts w:asciiTheme="majorHAnsi" w:hAnsiTheme="majorHAnsi"/>
          <w:sz w:val="24"/>
          <w:szCs w:val="24"/>
        </w:rPr>
      </w:pPr>
      <w:r w:rsidRPr="00787C45">
        <w:rPr>
          <w:rFonts w:asciiTheme="majorHAnsi" w:hAnsiTheme="majorHAnsi"/>
          <w:i/>
          <w:sz w:val="24"/>
          <w:szCs w:val="24"/>
          <w:u w:val="single"/>
        </w:rPr>
        <w:t>Stale narzędziowe stopowe</w:t>
      </w:r>
      <w:r w:rsidRPr="00787C45">
        <w:rPr>
          <w:rFonts w:asciiTheme="majorHAnsi" w:hAnsiTheme="majorHAnsi"/>
          <w:sz w:val="24"/>
          <w:szCs w:val="24"/>
        </w:rPr>
        <w:t xml:space="preserve"> do pracy na </w:t>
      </w:r>
      <w:r w:rsidRPr="00787C45">
        <w:rPr>
          <w:rFonts w:asciiTheme="majorHAnsi" w:hAnsiTheme="majorHAnsi"/>
          <w:b/>
          <w:sz w:val="24"/>
          <w:szCs w:val="24"/>
        </w:rPr>
        <w:t>gorąco</w:t>
      </w:r>
      <w:r w:rsidRPr="00787C45">
        <w:rPr>
          <w:rFonts w:asciiTheme="majorHAnsi" w:hAnsiTheme="majorHAnsi"/>
          <w:sz w:val="24"/>
          <w:szCs w:val="24"/>
        </w:rPr>
        <w:t xml:space="preserve"> są używane do wykonywania narzędzi kształtujących materiał w stanie nagrzanym lub ciekłym, a więc na matryce kuzienne, walce, ciągadła i formy do odlewania pod ciśnieniem. Znak tych stali składa się z litery W oznaczającej stal narzędziową do pracy na gorąco oraz liter określających składniki stopowe. Na przykład znak WCL (X37CrMoV5-l wg PN-EN ISO 4957:2004) oznacza stal narzędziową stopową do pracy na gorąco, zawierającą chrom i molibden.</w:t>
      </w:r>
    </w:p>
    <w:p w:rsidR="004D3699" w:rsidRPr="00787C45" w:rsidRDefault="004D3699" w:rsidP="004D3699">
      <w:pPr>
        <w:spacing w:after="0" w:line="240" w:lineRule="auto"/>
        <w:ind w:firstLine="708"/>
        <w:jc w:val="both"/>
        <w:rPr>
          <w:rFonts w:asciiTheme="majorHAnsi" w:hAnsiTheme="majorHAnsi"/>
          <w:sz w:val="24"/>
          <w:szCs w:val="24"/>
        </w:rPr>
      </w:pPr>
      <w:r w:rsidRPr="00787C45">
        <w:rPr>
          <w:rFonts w:asciiTheme="majorHAnsi" w:hAnsiTheme="majorHAnsi"/>
          <w:i/>
          <w:sz w:val="24"/>
          <w:szCs w:val="24"/>
          <w:u w:val="single"/>
        </w:rPr>
        <w:t>Stale szybkotnące</w:t>
      </w:r>
      <w:r w:rsidRPr="00787C45">
        <w:rPr>
          <w:rFonts w:asciiTheme="majorHAnsi" w:hAnsiTheme="majorHAnsi"/>
          <w:sz w:val="24"/>
          <w:szCs w:val="24"/>
        </w:rPr>
        <w:t xml:space="preserve"> stosuje się do wytwarzania narzędzi skrawających (rys. nr 6). Stale te zachowują twardość i zdolność skrawania w warunkach powodujących nagrzewanie się narzędzi do 600°C. Głównymi składnikami stopowymi tych stali są: wolfram-do 19%, molibden do 10%, kobalt do 10,5%, wanad do 4,8% i chrom do 4,5%, przy czym nie wszystkie gatunki zawierają kobalt i molibden. Stale te nie mogą zawierać więcej niż 0,4% manganu, 0,5% krzemu, 0,030% fosforu i 0,030% siarki. Znak stali składa się z litery S oznaczającej stal szybkotnącą, litery informującej o głównym składniku stopowym oraz liczby określającej średnią zawartość tego składnika w procentach. Na przykład znak SW18 (HS18-0-1 lub 1.3555 wg PN-EN ISO 4957:2004) oznacza stal szybkotnącą, której głównym składnikiem jest wolfram w ilości ok. 18%. Znak SW7M (HS 6-5-2 lub 1.3339) oznacza stal szybkotnącą o zawartości 7% wolframu z dodatkiem molibdenu. Stale szybkotnące zawierają od 0,75 do 1,45% węgla i osiągają twardość do 66 HRC po zahartowaniu i odpuszczeniu. Charakterystyczną cechą stali szybkotnących jest wzrost twardości po odpuszczeniu (stali uprzednio zahartowanych).</w:t>
      </w:r>
    </w:p>
    <w:p w:rsidR="004D3699" w:rsidRPr="00787C45" w:rsidRDefault="004D3699" w:rsidP="004D3699">
      <w:pPr>
        <w:spacing w:after="0" w:line="240" w:lineRule="auto"/>
        <w:jc w:val="center"/>
        <w:rPr>
          <w:rFonts w:asciiTheme="majorHAnsi" w:hAnsiTheme="majorHAnsi"/>
          <w:sz w:val="24"/>
          <w:szCs w:val="24"/>
        </w:rPr>
      </w:pPr>
      <w:r w:rsidRPr="00787C45">
        <w:rPr>
          <w:rFonts w:asciiTheme="majorHAnsi" w:hAnsiTheme="majorHAnsi"/>
          <w:noProof/>
          <w:sz w:val="24"/>
          <w:szCs w:val="24"/>
          <w:lang w:eastAsia="pl-PL"/>
        </w:rPr>
        <w:drawing>
          <wp:inline distT="0" distB="0" distL="0" distR="0" wp14:anchorId="60A527FB" wp14:editId="3AFBAB64">
            <wp:extent cx="1534201" cy="1561381"/>
            <wp:effectExtent l="0" t="0" r="8890" b="127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36501" cy="1563722"/>
                    </a:xfrm>
                    <a:prstGeom prst="rect">
                      <a:avLst/>
                    </a:prstGeom>
                    <a:noFill/>
                    <a:ln>
                      <a:noFill/>
                    </a:ln>
                  </pic:spPr>
                </pic:pic>
              </a:graphicData>
            </a:graphic>
          </wp:inline>
        </w:drawing>
      </w:r>
    </w:p>
    <w:p w:rsidR="004D3699" w:rsidRDefault="004D3699" w:rsidP="004D3699">
      <w:pPr>
        <w:spacing w:after="0" w:line="240" w:lineRule="auto"/>
        <w:rPr>
          <w:rFonts w:asciiTheme="majorHAnsi" w:hAnsiTheme="majorHAnsi"/>
          <w:sz w:val="20"/>
          <w:szCs w:val="20"/>
        </w:rPr>
      </w:pPr>
    </w:p>
    <w:p w:rsidR="00C11F39" w:rsidRPr="00787C45" w:rsidRDefault="00C11F39" w:rsidP="00C11F39">
      <w:pPr>
        <w:spacing w:after="0" w:line="240" w:lineRule="auto"/>
        <w:ind w:firstLine="708"/>
        <w:jc w:val="center"/>
        <w:rPr>
          <w:rFonts w:asciiTheme="majorHAnsi" w:hAnsiTheme="majorHAnsi"/>
          <w:sz w:val="24"/>
          <w:szCs w:val="24"/>
        </w:rPr>
      </w:pPr>
      <w:r w:rsidRPr="00787C45">
        <w:rPr>
          <w:rFonts w:asciiTheme="majorHAnsi" w:hAnsiTheme="majorHAnsi"/>
          <w:sz w:val="24"/>
          <w:szCs w:val="24"/>
        </w:rPr>
        <w:t>Rys.6: Narzynka ze stali szybkotnącej DIN 223B metryczna M6</w:t>
      </w:r>
    </w:p>
    <w:p w:rsidR="00C11F39" w:rsidRPr="00787C45" w:rsidRDefault="00C11F39" w:rsidP="004D3699">
      <w:pPr>
        <w:spacing w:after="0" w:line="240" w:lineRule="auto"/>
        <w:rPr>
          <w:rFonts w:asciiTheme="majorHAnsi" w:hAnsiTheme="majorHAnsi"/>
          <w:sz w:val="24"/>
          <w:szCs w:val="24"/>
        </w:rPr>
      </w:pPr>
      <w:bookmarkStart w:id="0" w:name="_GoBack"/>
      <w:bookmarkEnd w:id="0"/>
    </w:p>
    <w:p w:rsidR="004D3699" w:rsidRPr="00A77E71" w:rsidRDefault="004D3699" w:rsidP="004D3699">
      <w:pPr>
        <w:pStyle w:val="Akapitzlist"/>
        <w:numPr>
          <w:ilvl w:val="0"/>
          <w:numId w:val="33"/>
        </w:numPr>
        <w:spacing w:after="0"/>
        <w:ind w:left="454" w:hanging="454"/>
        <w:jc w:val="both"/>
        <w:rPr>
          <w:rFonts w:asciiTheme="majorHAnsi" w:eastAsia="Calibri" w:hAnsiTheme="majorHAnsi" w:cs="Calibri"/>
          <w:b/>
          <w:sz w:val="28"/>
          <w:szCs w:val="28"/>
        </w:rPr>
      </w:pPr>
      <w:r w:rsidRPr="00A77E71">
        <w:rPr>
          <w:rFonts w:asciiTheme="majorHAnsi" w:eastAsia="Calibri" w:hAnsiTheme="majorHAnsi" w:cs="Calibri"/>
          <w:b/>
          <w:sz w:val="28"/>
          <w:szCs w:val="28"/>
        </w:rPr>
        <w:t>Stale o specjalnych własnościach fizycznych i chemicznych</w:t>
      </w:r>
    </w:p>
    <w:p w:rsidR="004D3699" w:rsidRDefault="004D3699" w:rsidP="004D3699">
      <w:pPr>
        <w:spacing w:after="0" w:line="240" w:lineRule="auto"/>
        <w:ind w:firstLine="360"/>
        <w:rPr>
          <w:rFonts w:asciiTheme="majorHAnsi" w:hAnsiTheme="majorHAnsi"/>
          <w:sz w:val="24"/>
          <w:szCs w:val="24"/>
        </w:rPr>
      </w:pPr>
    </w:p>
    <w:p w:rsidR="004D3699" w:rsidRPr="00787C45" w:rsidRDefault="004D3699" w:rsidP="004D3699">
      <w:pPr>
        <w:spacing w:after="0" w:line="240" w:lineRule="auto"/>
        <w:ind w:firstLine="360"/>
        <w:jc w:val="both"/>
        <w:rPr>
          <w:rFonts w:asciiTheme="majorHAnsi" w:hAnsiTheme="majorHAnsi"/>
          <w:sz w:val="24"/>
          <w:szCs w:val="24"/>
        </w:rPr>
      </w:pPr>
      <w:r w:rsidRPr="00787C45">
        <w:rPr>
          <w:rFonts w:asciiTheme="majorHAnsi" w:hAnsiTheme="majorHAnsi"/>
          <w:sz w:val="24"/>
          <w:szCs w:val="24"/>
        </w:rPr>
        <w:t>Stale te są stosowane na części maszyn i urządzeń pracujących w ośrodkach wywołujących korozję i w podwyższonych temperaturach, a także należą do stali o szczególnych własnościach mechanicznych i magnetycznych.</w:t>
      </w:r>
    </w:p>
    <w:p w:rsidR="004D3699" w:rsidRPr="00787C45" w:rsidRDefault="004D3699" w:rsidP="004D3699">
      <w:pPr>
        <w:spacing w:after="0" w:line="240" w:lineRule="auto"/>
        <w:ind w:firstLine="360"/>
        <w:jc w:val="both"/>
        <w:rPr>
          <w:rFonts w:asciiTheme="majorHAnsi" w:hAnsiTheme="majorHAnsi"/>
          <w:sz w:val="24"/>
          <w:szCs w:val="24"/>
        </w:rPr>
      </w:pPr>
      <w:r w:rsidRPr="00787C45">
        <w:rPr>
          <w:rFonts w:asciiTheme="majorHAnsi" w:hAnsiTheme="majorHAnsi"/>
          <w:i/>
          <w:sz w:val="24"/>
          <w:szCs w:val="24"/>
          <w:u w:val="single"/>
        </w:rPr>
        <w:t>Stale odporne na korozję</w:t>
      </w:r>
      <w:r w:rsidRPr="00787C45">
        <w:rPr>
          <w:rFonts w:asciiTheme="majorHAnsi" w:hAnsiTheme="majorHAnsi"/>
          <w:sz w:val="24"/>
          <w:szCs w:val="24"/>
        </w:rPr>
        <w:t xml:space="preserve">, czyli nierdzewne i kwasoodporne, są to stale stopowe chromowe zawierające 12÷25% Cr. Niektóre z nich zawierają również do 29% niklu. </w:t>
      </w:r>
      <w:r w:rsidRPr="00787C45">
        <w:rPr>
          <w:rFonts w:asciiTheme="majorHAnsi" w:hAnsiTheme="majorHAnsi"/>
          <w:sz w:val="24"/>
          <w:szCs w:val="24"/>
        </w:rPr>
        <w:lastRenderedPageBreak/>
        <w:t>Stale te, zależnie od gatunku, są odporne na korozję atmosferyczną oraz korozję w kwasach i innych ośrodkach aktywnych.</w:t>
      </w:r>
    </w:p>
    <w:p w:rsidR="004D3699" w:rsidRPr="00787C45" w:rsidRDefault="004D3699" w:rsidP="004D3699">
      <w:pPr>
        <w:spacing w:after="0" w:line="240" w:lineRule="auto"/>
        <w:ind w:firstLine="360"/>
        <w:jc w:val="both"/>
        <w:rPr>
          <w:rFonts w:asciiTheme="majorHAnsi" w:hAnsiTheme="majorHAnsi"/>
          <w:sz w:val="24"/>
          <w:szCs w:val="24"/>
        </w:rPr>
      </w:pPr>
      <w:r w:rsidRPr="00787C45">
        <w:rPr>
          <w:rFonts w:asciiTheme="majorHAnsi" w:hAnsiTheme="majorHAnsi"/>
          <w:i/>
          <w:sz w:val="24"/>
          <w:szCs w:val="24"/>
          <w:u w:val="single"/>
        </w:rPr>
        <w:t>Stale żaroodporne</w:t>
      </w:r>
      <w:r w:rsidRPr="00787C45">
        <w:rPr>
          <w:rFonts w:asciiTheme="majorHAnsi" w:hAnsiTheme="majorHAnsi"/>
          <w:sz w:val="24"/>
          <w:szCs w:val="24"/>
        </w:rPr>
        <w:t xml:space="preserve"> są przeznaczone do pracy w wysokich temperaturach. Są to przeważnie stale chromowo-niklowe, zawierające 5,5÷26% Cr i do 25% Ni oraz do 2,5% krzemu. Stale te, zależnie od gatunku, zawierają dodatki aluminium, molibdenu i tytanu, ale wówczas mają małą zawartość niklu. Do grupy tych stali zalicza się również stale na zawory silników spalinowych. Na mniej obciążone zawory stosuje się stal H9S2 (X45CrSi8 wg PN-EN 10095:2002) zawierającą 9% Cr i 2,5% Si oraz H10S2M (X40CrSiMol0 wg PN-EN 10095:2002), która zawiera dodatkowo 0,8% molibdenu. Na bardzo obciążone zawory wylotowe niektórych silników samochodowych i lotniczych stosuje się stal o zawartości 14% Cr, 14% Ni, 2,4% W i 0,35% Mo.</w:t>
      </w:r>
    </w:p>
    <w:p w:rsidR="004D3699" w:rsidRPr="00787C45" w:rsidRDefault="004D3699" w:rsidP="004D3699">
      <w:pPr>
        <w:spacing w:after="0" w:line="240" w:lineRule="auto"/>
        <w:ind w:firstLine="360"/>
        <w:jc w:val="both"/>
        <w:rPr>
          <w:rFonts w:asciiTheme="majorHAnsi" w:hAnsiTheme="majorHAnsi"/>
          <w:sz w:val="24"/>
          <w:szCs w:val="24"/>
        </w:rPr>
      </w:pPr>
      <w:r w:rsidRPr="00787C45">
        <w:rPr>
          <w:rFonts w:asciiTheme="majorHAnsi" w:hAnsiTheme="majorHAnsi"/>
          <w:i/>
          <w:sz w:val="24"/>
          <w:szCs w:val="24"/>
          <w:u w:val="single"/>
        </w:rPr>
        <w:t>Stale o specjalnych własnościach mechanicznych</w:t>
      </w:r>
      <w:r w:rsidRPr="00787C45">
        <w:rPr>
          <w:rFonts w:asciiTheme="majorHAnsi" w:hAnsiTheme="majorHAnsi"/>
          <w:sz w:val="24"/>
          <w:szCs w:val="24"/>
        </w:rPr>
        <w:t xml:space="preserve"> odznaczają się bardzo dużą wytrzymałością i odpornością na ścieranie; typowa jest stal 11G12 (X120Mnl3), zwana również stałą Hadfielda (manganowa o zawartości 11÷14% Mn i 1,3% węgla). Stal ta jest stosowana na szczęki kruszarek, rozjazdy kolejowe, kule i płyty do młynów i tulejki łańcuchów gąsienicowych.</w:t>
      </w:r>
    </w:p>
    <w:p w:rsidR="004D3699" w:rsidRPr="00787C45" w:rsidRDefault="004D3699" w:rsidP="004D3699">
      <w:pPr>
        <w:spacing w:after="0" w:line="240" w:lineRule="auto"/>
        <w:ind w:firstLine="360"/>
        <w:jc w:val="both"/>
        <w:rPr>
          <w:rFonts w:asciiTheme="majorHAnsi" w:hAnsiTheme="majorHAnsi"/>
          <w:sz w:val="24"/>
          <w:szCs w:val="24"/>
        </w:rPr>
      </w:pPr>
      <w:r w:rsidRPr="00787C45">
        <w:rPr>
          <w:rFonts w:asciiTheme="majorHAnsi" w:hAnsiTheme="majorHAnsi"/>
          <w:i/>
          <w:sz w:val="24"/>
          <w:szCs w:val="24"/>
          <w:u w:val="single"/>
        </w:rPr>
        <w:t>Stale o specjalnych własnościach magnetycznych</w:t>
      </w:r>
      <w:r w:rsidRPr="00787C45">
        <w:rPr>
          <w:rFonts w:asciiTheme="majorHAnsi" w:hAnsiTheme="majorHAnsi"/>
          <w:sz w:val="24"/>
          <w:szCs w:val="24"/>
        </w:rPr>
        <w:t xml:space="preserve"> są stosowane na magnesy trwałe. Rozróżnia się stale magnetyczne twarde zawierające do 10% chromu i do 16,5% kobaltu, a także molibden, nikiel, mangan i krzem. Ze stali tych wykonuje się wszelkiego rodzaju magnesy.</w:t>
      </w:r>
    </w:p>
    <w:p w:rsidR="004D3699" w:rsidRPr="00787C45" w:rsidRDefault="004D3699" w:rsidP="004D3699">
      <w:pPr>
        <w:spacing w:after="0" w:line="240" w:lineRule="auto"/>
        <w:ind w:firstLine="360"/>
        <w:jc w:val="both"/>
        <w:rPr>
          <w:rFonts w:asciiTheme="majorHAnsi" w:hAnsiTheme="majorHAnsi"/>
          <w:sz w:val="24"/>
          <w:szCs w:val="24"/>
        </w:rPr>
      </w:pPr>
      <w:r w:rsidRPr="00787C45">
        <w:rPr>
          <w:rFonts w:asciiTheme="majorHAnsi" w:hAnsiTheme="majorHAnsi"/>
          <w:i/>
          <w:sz w:val="24"/>
          <w:szCs w:val="24"/>
          <w:u w:val="single"/>
        </w:rPr>
        <w:t>Stale magnetyczne miękkie</w:t>
      </w:r>
      <w:r w:rsidRPr="00787C45">
        <w:rPr>
          <w:rFonts w:asciiTheme="majorHAnsi" w:hAnsiTheme="majorHAnsi"/>
          <w:sz w:val="24"/>
          <w:szCs w:val="24"/>
        </w:rPr>
        <w:t xml:space="preserve"> znalazły zastosowanie w postaci blach na rdzenie transformatorów. Mają one minimalną zawartość węgla (do 0,09%) i do 4,5% krzemu oraz poniżej 0,015% fosforu i siarki.</w:t>
      </w:r>
    </w:p>
    <w:p w:rsidR="004D3699" w:rsidRPr="00787C45" w:rsidRDefault="004D3699" w:rsidP="004D3699">
      <w:pPr>
        <w:spacing w:after="0" w:line="240" w:lineRule="auto"/>
        <w:rPr>
          <w:rFonts w:asciiTheme="majorHAnsi" w:hAnsiTheme="majorHAnsi"/>
          <w:sz w:val="24"/>
          <w:szCs w:val="24"/>
        </w:rPr>
      </w:pPr>
    </w:p>
    <w:p w:rsidR="004D3699" w:rsidRPr="00A77E71" w:rsidRDefault="004D3699" w:rsidP="004D3699">
      <w:pPr>
        <w:numPr>
          <w:ilvl w:val="0"/>
          <w:numId w:val="33"/>
        </w:numPr>
        <w:spacing w:after="0" w:line="240" w:lineRule="auto"/>
        <w:ind w:left="454" w:hanging="454"/>
        <w:contextualSpacing/>
        <w:jc w:val="both"/>
        <w:rPr>
          <w:rFonts w:asciiTheme="majorHAnsi" w:eastAsia="Calibri" w:hAnsiTheme="majorHAnsi" w:cs="Calibri"/>
          <w:b/>
          <w:sz w:val="28"/>
          <w:szCs w:val="28"/>
        </w:rPr>
      </w:pPr>
      <w:r w:rsidRPr="00A77E71">
        <w:rPr>
          <w:rFonts w:asciiTheme="majorHAnsi" w:eastAsia="Calibri" w:hAnsiTheme="majorHAnsi" w:cs="Calibri"/>
          <w:b/>
          <w:sz w:val="28"/>
          <w:szCs w:val="28"/>
        </w:rPr>
        <w:t>Systemy oznaczania stali wg PN-EN</w:t>
      </w:r>
    </w:p>
    <w:p w:rsidR="004D3699" w:rsidRPr="00787C45" w:rsidRDefault="004D3699" w:rsidP="004D3699">
      <w:pPr>
        <w:spacing w:after="0" w:line="240" w:lineRule="auto"/>
        <w:jc w:val="both"/>
        <w:rPr>
          <w:rFonts w:asciiTheme="majorHAnsi" w:hAnsiTheme="majorHAnsi"/>
          <w:sz w:val="24"/>
          <w:szCs w:val="24"/>
        </w:rPr>
      </w:pPr>
    </w:p>
    <w:p w:rsidR="004D3699" w:rsidRPr="00787C45" w:rsidRDefault="004D3699" w:rsidP="004D3699">
      <w:pPr>
        <w:spacing w:after="0" w:line="240" w:lineRule="auto"/>
        <w:ind w:firstLine="360"/>
        <w:jc w:val="both"/>
        <w:rPr>
          <w:rFonts w:asciiTheme="majorHAnsi" w:hAnsiTheme="majorHAnsi"/>
          <w:sz w:val="24"/>
          <w:szCs w:val="24"/>
        </w:rPr>
      </w:pPr>
      <w:r w:rsidRPr="00787C45">
        <w:rPr>
          <w:rFonts w:asciiTheme="majorHAnsi" w:hAnsiTheme="majorHAnsi"/>
          <w:sz w:val="24"/>
          <w:szCs w:val="24"/>
        </w:rPr>
        <w:t>Według normy PN-EN 10027 istnieją dwa systemy oznaczania stali: symbolowy i cyfrowy. System symbolowy zawiera zasady oznaczania stali za pomocą symboli głównych i dodatkowych. Symbole główne wskazują na zastosowanie, własności mechaniczne lub właściwości fizyczne stali oraz jej skład chemiczny. Symbole dodatkowe wskazują na gatunki stali i cechy wyrobów stalowych, przy czym występują dwie grupy symboli dodatkowych.</w:t>
      </w:r>
    </w:p>
    <w:p w:rsidR="004D3699" w:rsidRPr="00787C45" w:rsidRDefault="004D3699" w:rsidP="004D3699">
      <w:pPr>
        <w:spacing w:after="0" w:line="240" w:lineRule="auto"/>
        <w:ind w:firstLine="360"/>
        <w:jc w:val="both"/>
        <w:rPr>
          <w:rFonts w:asciiTheme="majorHAnsi" w:hAnsiTheme="majorHAnsi"/>
          <w:sz w:val="24"/>
          <w:szCs w:val="24"/>
        </w:rPr>
      </w:pPr>
      <w:r w:rsidRPr="00787C45">
        <w:rPr>
          <w:rFonts w:asciiTheme="majorHAnsi" w:hAnsiTheme="majorHAnsi"/>
          <w:sz w:val="24"/>
          <w:szCs w:val="24"/>
        </w:rPr>
        <w:t xml:space="preserve">Symbole główne są następujące: S - stale konstrukcyjne, P - stale pracujące pod ciśnieniem, L - stale na rury przewodowe, E - stale maszynowe wytwarzane w postaci rur. Za tymi symbolami umieszcza się liczbę wyrażającą minimalną granicę plastyczności w MPa dla najmniejszego zakresu grubości wyrobu, np. S235, P235, L355, E410. Dalsze symbole główne to: B - stale do zbrojenia betonu (po symbolu B podaje się minimalną wartość </w:t>
      </w:r>
      <w:r w:rsidRPr="00787C45">
        <w:rPr>
          <w:rFonts w:asciiTheme="majorHAnsi" w:hAnsiTheme="majorHAnsi"/>
          <w:i/>
          <w:sz w:val="24"/>
          <w:szCs w:val="24"/>
        </w:rPr>
        <w:t>R</w:t>
      </w:r>
      <w:r w:rsidRPr="00787C45">
        <w:rPr>
          <w:rFonts w:asciiTheme="majorHAnsi" w:hAnsiTheme="majorHAnsi"/>
          <w:i/>
          <w:sz w:val="24"/>
          <w:szCs w:val="24"/>
          <w:vertAlign w:val="subscript"/>
        </w:rPr>
        <w:t>e</w:t>
      </w:r>
      <w:r w:rsidRPr="00787C45">
        <w:rPr>
          <w:rFonts w:asciiTheme="majorHAnsi" w:hAnsiTheme="majorHAnsi"/>
          <w:sz w:val="24"/>
          <w:szCs w:val="24"/>
        </w:rPr>
        <w:t xml:space="preserve"> w MPa, np. B500), Y - stale do betonu sprężonego (po Y podaje się minimalną wartość </w:t>
      </w:r>
      <w:proofErr w:type="spellStart"/>
      <w:r w:rsidRPr="00787C45">
        <w:rPr>
          <w:rFonts w:asciiTheme="majorHAnsi" w:hAnsiTheme="majorHAnsi"/>
          <w:i/>
          <w:sz w:val="24"/>
          <w:szCs w:val="24"/>
        </w:rPr>
        <w:t>R</w:t>
      </w:r>
      <w:r w:rsidRPr="00787C45">
        <w:rPr>
          <w:rFonts w:asciiTheme="majorHAnsi" w:hAnsiTheme="majorHAnsi"/>
          <w:i/>
          <w:sz w:val="24"/>
          <w:szCs w:val="24"/>
          <w:vertAlign w:val="subscript"/>
        </w:rPr>
        <w:t>m</w:t>
      </w:r>
      <w:proofErr w:type="spellEnd"/>
      <w:r w:rsidRPr="00787C45">
        <w:rPr>
          <w:rFonts w:asciiTheme="majorHAnsi" w:hAnsiTheme="majorHAnsi"/>
          <w:sz w:val="24"/>
          <w:szCs w:val="24"/>
        </w:rPr>
        <w:t xml:space="preserve"> w MPa), R - stale na szyny lub w postaci szyn (po R podaje się minimalną wartość </w:t>
      </w:r>
      <w:proofErr w:type="spellStart"/>
      <w:r w:rsidRPr="00787C45">
        <w:rPr>
          <w:rFonts w:asciiTheme="majorHAnsi" w:hAnsiTheme="majorHAnsi"/>
          <w:i/>
          <w:sz w:val="24"/>
          <w:szCs w:val="24"/>
        </w:rPr>
        <w:t>R</w:t>
      </w:r>
      <w:r w:rsidRPr="00787C45">
        <w:rPr>
          <w:rFonts w:asciiTheme="majorHAnsi" w:hAnsiTheme="majorHAnsi"/>
          <w:i/>
          <w:sz w:val="24"/>
          <w:szCs w:val="24"/>
          <w:vertAlign w:val="subscript"/>
        </w:rPr>
        <w:t>m</w:t>
      </w:r>
      <w:proofErr w:type="spellEnd"/>
      <w:r w:rsidRPr="00787C45">
        <w:rPr>
          <w:rFonts w:asciiTheme="majorHAnsi" w:hAnsiTheme="majorHAnsi"/>
          <w:sz w:val="24"/>
          <w:szCs w:val="24"/>
        </w:rPr>
        <w:t xml:space="preserve"> w MPa), H - stale na wyroby płaskie walcowane na zimno i przeznaczone do kształtowania na zimno (po H podaje się minimalną wartość granicy plastyczności </w:t>
      </w:r>
      <w:r w:rsidRPr="00787C45">
        <w:rPr>
          <w:rFonts w:asciiTheme="majorHAnsi" w:hAnsiTheme="majorHAnsi"/>
          <w:i/>
          <w:sz w:val="24"/>
          <w:szCs w:val="24"/>
        </w:rPr>
        <w:t>R</w:t>
      </w:r>
      <w:r w:rsidRPr="00787C45">
        <w:rPr>
          <w:rFonts w:asciiTheme="majorHAnsi" w:hAnsiTheme="majorHAnsi"/>
          <w:i/>
          <w:sz w:val="24"/>
          <w:szCs w:val="24"/>
          <w:vertAlign w:val="subscript"/>
        </w:rPr>
        <w:t>e</w:t>
      </w:r>
      <w:r w:rsidRPr="00787C45">
        <w:rPr>
          <w:rFonts w:asciiTheme="majorHAnsi" w:hAnsiTheme="majorHAnsi"/>
          <w:sz w:val="24"/>
          <w:szCs w:val="24"/>
        </w:rPr>
        <w:t xml:space="preserve"> w MPa, np. H450, lub minimalną wytrzymałość na rozciąganie </w:t>
      </w:r>
      <w:proofErr w:type="spellStart"/>
      <w:r w:rsidRPr="00787C45">
        <w:rPr>
          <w:rFonts w:asciiTheme="majorHAnsi" w:hAnsiTheme="majorHAnsi"/>
          <w:i/>
          <w:sz w:val="24"/>
          <w:szCs w:val="24"/>
        </w:rPr>
        <w:t>R</w:t>
      </w:r>
      <w:r w:rsidRPr="00787C45">
        <w:rPr>
          <w:rFonts w:asciiTheme="majorHAnsi" w:hAnsiTheme="majorHAnsi"/>
          <w:i/>
          <w:sz w:val="24"/>
          <w:szCs w:val="24"/>
          <w:vertAlign w:val="subscript"/>
        </w:rPr>
        <w:t>m</w:t>
      </w:r>
      <w:proofErr w:type="spellEnd"/>
      <w:r w:rsidRPr="00787C45">
        <w:rPr>
          <w:rFonts w:asciiTheme="majorHAnsi" w:hAnsiTheme="majorHAnsi"/>
          <w:sz w:val="24"/>
          <w:szCs w:val="24"/>
        </w:rPr>
        <w:t xml:space="preserve"> w MPa poprzedzoną literą T, np. HT1000), D - stale na wyroby płaskie ze stali miękkich do kształtowania na zimno (za symbolem D mogą być umieszczone litery: C — dla wyrobów płaskich walcowanych na zimno, D - dla wyrobów płaskich walcowanych na gorąco przeznaczonych do kształtowania na zimno, X - dla wyrobów bez określenia rodzaju walcowania i dodatkowo dwie cyfry charakteryzujące stal, np. DD12, DX03), T - stale na wyroby walcowane (taśmy i blachy opakowaniowe) z blachy ocynowanej (za T w przypadku wyrobów o jednokrotnie redukowanej grubości umieszcza się literę H, a za </w:t>
      </w:r>
      <w:r w:rsidRPr="00787C45">
        <w:rPr>
          <w:rFonts w:asciiTheme="majorHAnsi" w:hAnsiTheme="majorHAnsi"/>
          <w:sz w:val="24"/>
          <w:szCs w:val="24"/>
        </w:rPr>
        <w:lastRenderedPageBreak/>
        <w:t>nią liczbę wyrażającą nominalną twardość, np. TH52; w przypadku wyrobów o dwukrotnie redukowanej grubości podaje się liczbę określającą nominalną wartość granicy plastyczności, np. T650), M - stale elektrotechniczne (za symbolem M mogą być umieszczone:</w:t>
      </w:r>
    </w:p>
    <w:p w:rsidR="004D3699" w:rsidRPr="00787C45" w:rsidRDefault="004D3699" w:rsidP="004D3699">
      <w:pPr>
        <w:spacing w:after="0" w:line="240" w:lineRule="auto"/>
        <w:jc w:val="both"/>
        <w:rPr>
          <w:rFonts w:asciiTheme="majorHAnsi" w:hAnsiTheme="majorHAnsi"/>
          <w:sz w:val="24"/>
          <w:szCs w:val="24"/>
        </w:rPr>
      </w:pPr>
      <w:r w:rsidRPr="00787C45">
        <w:rPr>
          <w:rFonts w:asciiTheme="majorHAnsi" w:hAnsiTheme="majorHAnsi"/>
          <w:sz w:val="24"/>
          <w:szCs w:val="24"/>
        </w:rPr>
        <w:t>-</w:t>
      </w:r>
      <w:r w:rsidRPr="00787C45">
        <w:rPr>
          <w:rFonts w:asciiTheme="majorHAnsi" w:hAnsiTheme="majorHAnsi"/>
          <w:sz w:val="24"/>
          <w:szCs w:val="24"/>
        </w:rPr>
        <w:tab/>
        <w:t>liczby określające wymaganą maksymalną stratność i nominalną grubość wyrobu</w:t>
      </w:r>
    </w:p>
    <w:p w:rsidR="004D3699" w:rsidRPr="00787C45" w:rsidRDefault="004D3699" w:rsidP="004D3699">
      <w:pPr>
        <w:spacing w:after="0" w:line="240" w:lineRule="auto"/>
        <w:ind w:firstLine="708"/>
        <w:jc w:val="both"/>
        <w:rPr>
          <w:rFonts w:asciiTheme="majorHAnsi" w:hAnsiTheme="majorHAnsi"/>
          <w:sz w:val="24"/>
          <w:szCs w:val="24"/>
        </w:rPr>
      </w:pPr>
      <w:r w:rsidRPr="00787C45">
        <w:rPr>
          <w:rFonts w:asciiTheme="majorHAnsi" w:hAnsiTheme="majorHAnsi"/>
          <w:sz w:val="24"/>
          <w:szCs w:val="24"/>
        </w:rPr>
        <w:t>(oddzielone poziomą kreską),</w:t>
      </w:r>
    </w:p>
    <w:p w:rsidR="004D3699" w:rsidRPr="00787C45" w:rsidRDefault="004D3699" w:rsidP="004D3699">
      <w:pPr>
        <w:spacing w:after="0" w:line="240" w:lineRule="auto"/>
        <w:jc w:val="both"/>
        <w:rPr>
          <w:rFonts w:asciiTheme="majorHAnsi" w:hAnsiTheme="majorHAnsi"/>
          <w:sz w:val="24"/>
          <w:szCs w:val="24"/>
        </w:rPr>
      </w:pPr>
      <w:r w:rsidRPr="00787C45">
        <w:rPr>
          <w:rFonts w:asciiTheme="majorHAnsi" w:hAnsiTheme="majorHAnsi"/>
          <w:sz w:val="24"/>
          <w:szCs w:val="24"/>
        </w:rPr>
        <w:t>-</w:t>
      </w:r>
      <w:r w:rsidRPr="00787C45">
        <w:rPr>
          <w:rFonts w:asciiTheme="majorHAnsi" w:hAnsiTheme="majorHAnsi"/>
          <w:sz w:val="24"/>
          <w:szCs w:val="24"/>
        </w:rPr>
        <w:tab/>
        <w:t>litera charakteryzująca rodzaj blachy lub taśmy elektrotechnicznej.</w:t>
      </w:r>
    </w:p>
    <w:p w:rsidR="004D3699" w:rsidRPr="00787C45" w:rsidRDefault="004D3699" w:rsidP="004D3699">
      <w:pPr>
        <w:spacing w:after="0" w:line="240" w:lineRule="auto"/>
        <w:jc w:val="both"/>
        <w:rPr>
          <w:rFonts w:asciiTheme="majorHAnsi" w:hAnsiTheme="majorHAnsi"/>
          <w:sz w:val="24"/>
          <w:szCs w:val="24"/>
        </w:rPr>
      </w:pPr>
      <w:r w:rsidRPr="00787C45">
        <w:rPr>
          <w:rFonts w:asciiTheme="majorHAnsi" w:hAnsiTheme="majorHAnsi"/>
          <w:sz w:val="24"/>
          <w:szCs w:val="24"/>
        </w:rPr>
        <w:t>Symbole główne wskazujące na skład chemiczny stali stosuje się do oznaczania stali:</w:t>
      </w:r>
    </w:p>
    <w:p w:rsidR="004D3699" w:rsidRPr="00787C45" w:rsidRDefault="004D3699" w:rsidP="004D3699">
      <w:pPr>
        <w:pStyle w:val="Akapitzlist"/>
        <w:numPr>
          <w:ilvl w:val="0"/>
          <w:numId w:val="28"/>
        </w:numPr>
        <w:spacing w:after="0" w:line="240" w:lineRule="auto"/>
        <w:jc w:val="both"/>
        <w:rPr>
          <w:rFonts w:asciiTheme="majorHAnsi" w:hAnsiTheme="majorHAnsi"/>
          <w:sz w:val="24"/>
          <w:szCs w:val="24"/>
        </w:rPr>
      </w:pPr>
      <w:r w:rsidRPr="00787C45">
        <w:rPr>
          <w:rFonts w:asciiTheme="majorHAnsi" w:hAnsiTheme="majorHAnsi"/>
          <w:sz w:val="24"/>
          <w:szCs w:val="24"/>
        </w:rPr>
        <w:t>niestopowych (oprócz automatowych) zawierających mniej niż 1% manganu; w tym przypadku znak stali składa się z litery C i liczby określającej wymaganą</w:t>
      </w:r>
    </w:p>
    <w:p w:rsidR="004D3699" w:rsidRPr="00787C45" w:rsidRDefault="004D3699" w:rsidP="004D3699">
      <w:pPr>
        <w:pStyle w:val="Akapitzlist"/>
        <w:spacing w:after="0" w:line="240" w:lineRule="auto"/>
        <w:jc w:val="both"/>
        <w:rPr>
          <w:rFonts w:asciiTheme="majorHAnsi" w:hAnsiTheme="majorHAnsi"/>
          <w:sz w:val="24"/>
          <w:szCs w:val="24"/>
        </w:rPr>
      </w:pPr>
      <w:r w:rsidRPr="00787C45">
        <w:rPr>
          <w:rFonts w:asciiTheme="majorHAnsi" w:hAnsiTheme="majorHAnsi"/>
          <w:sz w:val="24"/>
          <w:szCs w:val="24"/>
        </w:rPr>
        <w:t xml:space="preserve">średnią zawartość węgla pomnożoną przez 100, np. C45, </w:t>
      </w:r>
    </w:p>
    <w:p w:rsidR="004D3699" w:rsidRPr="00787C45" w:rsidRDefault="004D3699" w:rsidP="004D3699">
      <w:pPr>
        <w:pStyle w:val="Akapitzlist"/>
        <w:numPr>
          <w:ilvl w:val="0"/>
          <w:numId w:val="28"/>
        </w:numPr>
        <w:spacing w:after="0" w:line="240" w:lineRule="auto"/>
        <w:jc w:val="both"/>
        <w:rPr>
          <w:rFonts w:asciiTheme="majorHAnsi" w:hAnsiTheme="majorHAnsi"/>
          <w:sz w:val="24"/>
          <w:szCs w:val="24"/>
        </w:rPr>
      </w:pPr>
      <w:r w:rsidRPr="00787C45">
        <w:rPr>
          <w:rFonts w:asciiTheme="majorHAnsi" w:hAnsiTheme="majorHAnsi"/>
          <w:sz w:val="24"/>
          <w:szCs w:val="24"/>
        </w:rPr>
        <w:t xml:space="preserve">niestopowych o średniej zawartości manganu ≥ 1 %, </w:t>
      </w:r>
    </w:p>
    <w:p w:rsidR="004D3699" w:rsidRPr="00787C45" w:rsidRDefault="004D3699" w:rsidP="004D3699">
      <w:pPr>
        <w:pStyle w:val="Akapitzlist"/>
        <w:numPr>
          <w:ilvl w:val="0"/>
          <w:numId w:val="28"/>
        </w:numPr>
        <w:spacing w:after="0" w:line="240" w:lineRule="auto"/>
        <w:jc w:val="both"/>
        <w:rPr>
          <w:rFonts w:asciiTheme="majorHAnsi" w:hAnsiTheme="majorHAnsi"/>
          <w:sz w:val="24"/>
          <w:szCs w:val="24"/>
        </w:rPr>
      </w:pPr>
      <w:r w:rsidRPr="00787C45">
        <w:rPr>
          <w:rFonts w:asciiTheme="majorHAnsi" w:hAnsiTheme="majorHAnsi"/>
          <w:sz w:val="24"/>
          <w:szCs w:val="24"/>
        </w:rPr>
        <w:t>niestopowych stali automatowych,</w:t>
      </w:r>
    </w:p>
    <w:p w:rsidR="004D3699" w:rsidRPr="00787C45" w:rsidRDefault="004D3699" w:rsidP="004D3699">
      <w:pPr>
        <w:pStyle w:val="Akapitzlist"/>
        <w:numPr>
          <w:ilvl w:val="0"/>
          <w:numId w:val="28"/>
        </w:numPr>
        <w:spacing w:after="0" w:line="240" w:lineRule="auto"/>
        <w:jc w:val="both"/>
        <w:rPr>
          <w:rFonts w:asciiTheme="majorHAnsi" w:hAnsiTheme="majorHAnsi"/>
          <w:sz w:val="24"/>
          <w:szCs w:val="24"/>
        </w:rPr>
      </w:pPr>
      <w:r w:rsidRPr="00787C45">
        <w:rPr>
          <w:rFonts w:asciiTheme="majorHAnsi" w:hAnsiTheme="majorHAnsi"/>
          <w:sz w:val="24"/>
          <w:szCs w:val="24"/>
        </w:rPr>
        <w:t>stopowych stali (za wyjątkiem szybkotnących) o zawartości każdego pierwiastka</w:t>
      </w:r>
    </w:p>
    <w:p w:rsidR="004D3699" w:rsidRPr="00787C45" w:rsidRDefault="004D3699" w:rsidP="004D3699">
      <w:pPr>
        <w:pStyle w:val="Akapitzlist"/>
        <w:spacing w:after="0" w:line="240" w:lineRule="auto"/>
        <w:jc w:val="both"/>
        <w:rPr>
          <w:rFonts w:asciiTheme="majorHAnsi" w:hAnsiTheme="majorHAnsi"/>
          <w:sz w:val="24"/>
          <w:szCs w:val="24"/>
        </w:rPr>
      </w:pPr>
      <w:r w:rsidRPr="00787C45">
        <w:rPr>
          <w:rFonts w:asciiTheme="majorHAnsi" w:hAnsiTheme="majorHAnsi"/>
          <w:sz w:val="24"/>
          <w:szCs w:val="24"/>
        </w:rPr>
        <w:t>stopowego &lt; 5%,</w:t>
      </w:r>
    </w:p>
    <w:p w:rsidR="004D3699" w:rsidRPr="00787C45" w:rsidRDefault="004D3699" w:rsidP="004D3699">
      <w:pPr>
        <w:pStyle w:val="Akapitzlist"/>
        <w:numPr>
          <w:ilvl w:val="0"/>
          <w:numId w:val="28"/>
        </w:numPr>
        <w:spacing w:after="0" w:line="240" w:lineRule="auto"/>
        <w:jc w:val="both"/>
        <w:rPr>
          <w:rFonts w:asciiTheme="majorHAnsi" w:hAnsiTheme="majorHAnsi"/>
          <w:sz w:val="24"/>
          <w:szCs w:val="24"/>
        </w:rPr>
      </w:pPr>
      <w:r w:rsidRPr="00787C45">
        <w:rPr>
          <w:rFonts w:asciiTheme="majorHAnsi" w:hAnsiTheme="majorHAnsi"/>
          <w:sz w:val="24"/>
          <w:szCs w:val="24"/>
        </w:rPr>
        <w:t>stopowych (oprócz stali szybkotnących), które zawierają przynajmniej jeden pierwiastek stopowy ≥ 5%; w tym przypadku znak stali składa się z litery X na początku, natomiast pozostałe zasady tworzenia znaków stali są takie same jak poprzednio, z tym, że jeżeli występują pierwiastki o tej samej zawartości, to umieszcza się je w oznaczeniu w kolejności alfabetycznej (np. X40CrMoV5-l-l),</w:t>
      </w:r>
    </w:p>
    <w:p w:rsidR="004D3699" w:rsidRPr="00787C45" w:rsidRDefault="004D3699" w:rsidP="004D3699">
      <w:pPr>
        <w:pStyle w:val="Akapitzlist"/>
        <w:numPr>
          <w:ilvl w:val="0"/>
          <w:numId w:val="28"/>
        </w:numPr>
        <w:spacing w:after="0" w:line="240" w:lineRule="auto"/>
        <w:jc w:val="both"/>
        <w:rPr>
          <w:rFonts w:asciiTheme="majorHAnsi" w:hAnsiTheme="majorHAnsi"/>
          <w:sz w:val="24"/>
          <w:szCs w:val="24"/>
        </w:rPr>
      </w:pPr>
      <w:r w:rsidRPr="00787C45">
        <w:rPr>
          <w:rFonts w:asciiTheme="majorHAnsi" w:hAnsiTheme="majorHAnsi"/>
          <w:sz w:val="24"/>
          <w:szCs w:val="24"/>
        </w:rPr>
        <w:t>szybkotnących; znak stali składa się z liter HS i liczb oznaczających zawartości pierwiastków stopowych w procentach w następującej kolejności: wolfram, molibden, wanad, kobalt (W-Mo-V-Co); liczby oddziela się poziomymi kreskami (np. HS6-5-2-5).</w:t>
      </w:r>
    </w:p>
    <w:p w:rsidR="004D3699" w:rsidRPr="00787C45" w:rsidRDefault="004D3699" w:rsidP="004D3699">
      <w:pPr>
        <w:spacing w:after="0" w:line="240" w:lineRule="auto"/>
        <w:ind w:firstLine="360"/>
        <w:jc w:val="both"/>
        <w:rPr>
          <w:rFonts w:asciiTheme="majorHAnsi" w:hAnsiTheme="majorHAnsi"/>
          <w:sz w:val="24"/>
          <w:szCs w:val="24"/>
        </w:rPr>
      </w:pPr>
      <w:r w:rsidRPr="00787C45">
        <w:rPr>
          <w:rFonts w:asciiTheme="majorHAnsi" w:hAnsiTheme="majorHAnsi"/>
          <w:i/>
          <w:sz w:val="24"/>
          <w:szCs w:val="24"/>
          <w:u w:val="single"/>
        </w:rPr>
        <w:t>Współczynniki</w:t>
      </w:r>
      <w:r w:rsidRPr="00787C45">
        <w:rPr>
          <w:rFonts w:asciiTheme="majorHAnsi" w:hAnsiTheme="majorHAnsi"/>
          <w:sz w:val="24"/>
          <w:szCs w:val="24"/>
        </w:rPr>
        <w:t xml:space="preserve"> do ustalania symboli liczbowych pierwiastków stopowych, przez które należy pomnożyć zawartość danego pierwiastka w stali są następujące: 4 dla Cr, Co, Mn, Ni, Si, W; 10 dla Al, Be, Cu, Mo, Nb, Pb, Ta, Ti, V, Zr; 100 dla Ce, N, P, S oraz 1000 dla B (boru). Jeżeli zawartość danego pierwiastka jest ^ 5%, to nie stosuje się żadnego współczynnika. Symbole liczbowe podaje się po zaokrągleniu do najbliższej liczby całkowitej.</w:t>
      </w:r>
    </w:p>
    <w:p w:rsidR="004D3699" w:rsidRPr="00787C45" w:rsidRDefault="004D3699" w:rsidP="004D3699">
      <w:pPr>
        <w:spacing w:after="0" w:line="240" w:lineRule="auto"/>
        <w:ind w:firstLine="360"/>
        <w:jc w:val="both"/>
        <w:rPr>
          <w:rFonts w:asciiTheme="majorHAnsi" w:hAnsiTheme="majorHAnsi"/>
          <w:sz w:val="24"/>
          <w:szCs w:val="24"/>
        </w:rPr>
      </w:pPr>
      <w:r w:rsidRPr="00787C45">
        <w:rPr>
          <w:rFonts w:asciiTheme="majorHAnsi" w:hAnsiTheme="majorHAnsi"/>
          <w:sz w:val="24"/>
          <w:szCs w:val="24"/>
        </w:rPr>
        <w:t>Symbole dodatkowe dodaje się do symboli głównych wtedy, gdy nie wystarczają one do pełnej identyfikacji stali lub wyrobu stalowego.</w:t>
      </w:r>
    </w:p>
    <w:p w:rsidR="004D3699" w:rsidRPr="00787C45" w:rsidRDefault="004D3699" w:rsidP="004D3699">
      <w:pPr>
        <w:spacing w:after="0" w:line="240" w:lineRule="auto"/>
        <w:ind w:firstLine="360"/>
        <w:jc w:val="both"/>
        <w:rPr>
          <w:rFonts w:asciiTheme="majorHAnsi" w:hAnsiTheme="majorHAnsi"/>
          <w:sz w:val="24"/>
          <w:szCs w:val="24"/>
        </w:rPr>
      </w:pPr>
      <w:r w:rsidRPr="00787C45">
        <w:rPr>
          <w:rFonts w:asciiTheme="majorHAnsi" w:hAnsiTheme="majorHAnsi"/>
          <w:i/>
          <w:sz w:val="24"/>
          <w:szCs w:val="24"/>
          <w:u w:val="single"/>
        </w:rPr>
        <w:t>System cyfrowy</w:t>
      </w:r>
      <w:r w:rsidRPr="00787C45">
        <w:rPr>
          <w:rFonts w:asciiTheme="majorHAnsi" w:hAnsiTheme="majorHAnsi"/>
          <w:sz w:val="24"/>
          <w:szCs w:val="24"/>
        </w:rPr>
        <w:t xml:space="preserve"> oznaczania stali jest użyteczny do przetwarzania danych i uzupełnia systemu symbolowego. Każdą stal można jednoznacznie określić za pomocą pięciu cyfr X. XXXX (w przyszłości siedmiu) z kropką po pierwszej cyfrze. Pierwsza cyfra </w:t>
      </w:r>
      <w:proofErr w:type="spellStart"/>
      <w:r w:rsidRPr="00787C45">
        <w:rPr>
          <w:rFonts w:asciiTheme="majorHAnsi" w:hAnsiTheme="majorHAnsi"/>
          <w:sz w:val="24"/>
          <w:szCs w:val="24"/>
        </w:rPr>
        <w:t>X.xxxx</w:t>
      </w:r>
      <w:proofErr w:type="spellEnd"/>
      <w:r w:rsidRPr="00787C45">
        <w:rPr>
          <w:rFonts w:asciiTheme="majorHAnsi" w:hAnsiTheme="majorHAnsi"/>
          <w:sz w:val="24"/>
          <w:szCs w:val="24"/>
        </w:rPr>
        <w:t xml:space="preserve"> oznacza nr grupy materiału (1 oznacza stal, pozostałe cyfry 2-9 mogą być zarezerwowane dla innych materiałów). Dwie następne cyfry 1.XXxx oznaczają numer grupy stali, czwarta i piąta cyfra 1. </w:t>
      </w:r>
      <w:proofErr w:type="spellStart"/>
      <w:r w:rsidRPr="00787C45">
        <w:rPr>
          <w:rFonts w:asciiTheme="majorHAnsi" w:hAnsiTheme="majorHAnsi"/>
          <w:sz w:val="24"/>
          <w:szCs w:val="24"/>
        </w:rPr>
        <w:t>xxXX</w:t>
      </w:r>
      <w:proofErr w:type="spellEnd"/>
      <w:r w:rsidRPr="00787C45">
        <w:rPr>
          <w:rFonts w:asciiTheme="majorHAnsi" w:hAnsiTheme="majorHAnsi"/>
          <w:sz w:val="24"/>
          <w:szCs w:val="24"/>
        </w:rPr>
        <w:t xml:space="preserve"> oznaczają kolejny numer w danej grupie stali (np.: 1.3555 to wg PN stal szybkotnąca SW18).</w:t>
      </w:r>
    </w:p>
    <w:p w:rsidR="004D3699" w:rsidRDefault="004D3699" w:rsidP="004D3699">
      <w:pPr>
        <w:spacing w:after="0" w:line="240" w:lineRule="auto"/>
        <w:jc w:val="both"/>
        <w:rPr>
          <w:rFonts w:asciiTheme="majorHAnsi" w:hAnsiTheme="majorHAnsi"/>
          <w:sz w:val="24"/>
          <w:szCs w:val="24"/>
        </w:rPr>
      </w:pPr>
    </w:p>
    <w:p w:rsidR="00DF0DA7" w:rsidRDefault="00DF0DA7" w:rsidP="00DF0DA7">
      <w:pPr>
        <w:spacing w:after="0" w:line="240" w:lineRule="auto"/>
        <w:rPr>
          <w:rFonts w:asciiTheme="majorHAnsi" w:hAnsiTheme="majorHAnsi"/>
          <w:sz w:val="24"/>
          <w:szCs w:val="24"/>
        </w:rPr>
      </w:pPr>
    </w:p>
    <w:sectPr w:rsidR="00DF0DA7" w:rsidSect="0095740F">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F0FB6A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446C" w:rsidRDefault="001F446C" w:rsidP="004D3699">
      <w:pPr>
        <w:spacing w:after="0" w:line="240" w:lineRule="auto"/>
      </w:pPr>
      <w:r>
        <w:separator/>
      </w:r>
    </w:p>
  </w:endnote>
  <w:endnote w:type="continuationSeparator" w:id="0">
    <w:p w:rsidR="001F446C" w:rsidRDefault="001F446C" w:rsidP="004D3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446C" w:rsidRDefault="001F446C" w:rsidP="004D3699">
      <w:pPr>
        <w:spacing w:after="0" w:line="240" w:lineRule="auto"/>
      </w:pPr>
      <w:r>
        <w:separator/>
      </w:r>
    </w:p>
  </w:footnote>
  <w:footnote w:type="continuationSeparator" w:id="0">
    <w:p w:rsidR="001F446C" w:rsidRDefault="001F446C" w:rsidP="004D36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D3B7A"/>
    <w:multiLevelType w:val="hybridMultilevel"/>
    <w:tmpl w:val="CE620EA8"/>
    <w:lvl w:ilvl="0" w:tplc="0166F54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B125513"/>
    <w:multiLevelType w:val="hybridMultilevel"/>
    <w:tmpl w:val="5CF469FE"/>
    <w:lvl w:ilvl="0" w:tplc="4E96347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1773F77"/>
    <w:multiLevelType w:val="hybridMultilevel"/>
    <w:tmpl w:val="1066791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2A73E57"/>
    <w:multiLevelType w:val="hybridMultilevel"/>
    <w:tmpl w:val="DFF8A978"/>
    <w:lvl w:ilvl="0" w:tplc="4E96347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64C0934"/>
    <w:multiLevelType w:val="hybridMultilevel"/>
    <w:tmpl w:val="8CE4A2E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9047079"/>
    <w:multiLevelType w:val="hybridMultilevel"/>
    <w:tmpl w:val="ABDE1468"/>
    <w:lvl w:ilvl="0" w:tplc="8B20C19A">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F3B51A1"/>
    <w:multiLevelType w:val="hybridMultilevel"/>
    <w:tmpl w:val="31E215B2"/>
    <w:lvl w:ilvl="0" w:tplc="4E96347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82D0A4F"/>
    <w:multiLevelType w:val="hybridMultilevel"/>
    <w:tmpl w:val="7CFADF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29100C14"/>
    <w:multiLevelType w:val="hybridMultilevel"/>
    <w:tmpl w:val="5CF469FE"/>
    <w:lvl w:ilvl="0" w:tplc="4E96347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92D59CB"/>
    <w:multiLevelType w:val="hybridMultilevel"/>
    <w:tmpl w:val="CBA29AD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CCB2F7C"/>
    <w:multiLevelType w:val="hybridMultilevel"/>
    <w:tmpl w:val="02CCB8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3091794D"/>
    <w:multiLevelType w:val="hybridMultilevel"/>
    <w:tmpl w:val="B868F5E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3AA5045D"/>
    <w:multiLevelType w:val="hybridMultilevel"/>
    <w:tmpl w:val="16B230A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3B9D3265"/>
    <w:multiLevelType w:val="hybridMultilevel"/>
    <w:tmpl w:val="5CF469FE"/>
    <w:lvl w:ilvl="0" w:tplc="4E96347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440C3AFC"/>
    <w:multiLevelType w:val="hybridMultilevel"/>
    <w:tmpl w:val="AE1A9C4A"/>
    <w:lvl w:ilvl="0" w:tplc="8B20C19A">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45115357"/>
    <w:multiLevelType w:val="hybridMultilevel"/>
    <w:tmpl w:val="75107436"/>
    <w:lvl w:ilvl="0" w:tplc="8B20C19A">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711180C"/>
    <w:multiLevelType w:val="multilevel"/>
    <w:tmpl w:val="429E22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4BCB7EB6"/>
    <w:multiLevelType w:val="hybridMultilevel"/>
    <w:tmpl w:val="D1BCBB3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4D37714B"/>
    <w:multiLevelType w:val="hybridMultilevel"/>
    <w:tmpl w:val="C00AF8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B882AAB"/>
    <w:multiLevelType w:val="hybridMultilevel"/>
    <w:tmpl w:val="1584B4A8"/>
    <w:lvl w:ilvl="0" w:tplc="0415000B">
      <w:start w:val="1"/>
      <w:numFmt w:val="bullet"/>
      <w:lvlText w:val=""/>
      <w:lvlJc w:val="left"/>
      <w:pPr>
        <w:ind w:left="720" w:hanging="360"/>
      </w:pPr>
      <w:rPr>
        <w:rFonts w:ascii="Wingdings" w:hAnsi="Wingdings" w:hint="default"/>
      </w:rPr>
    </w:lvl>
    <w:lvl w:ilvl="1" w:tplc="1DE642DA">
      <w:numFmt w:val="bullet"/>
      <w:lvlText w:val="•"/>
      <w:lvlJc w:val="left"/>
      <w:pPr>
        <w:ind w:left="1785" w:hanging="705"/>
      </w:pPr>
      <w:rPr>
        <w:rFonts w:ascii="Cambria" w:eastAsiaTheme="minorHAnsi" w:hAnsi="Cambria"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5CB2736F"/>
    <w:multiLevelType w:val="hybridMultilevel"/>
    <w:tmpl w:val="79F2A8F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0015F5F"/>
    <w:multiLevelType w:val="hybridMultilevel"/>
    <w:tmpl w:val="308273D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63B741D0"/>
    <w:multiLevelType w:val="hybridMultilevel"/>
    <w:tmpl w:val="163E871C"/>
    <w:lvl w:ilvl="0" w:tplc="E2822F6A">
      <w:start w:val="1"/>
      <w:numFmt w:val="decimal"/>
      <w:lvlText w:val="%1."/>
      <w:lvlJc w:val="left"/>
      <w:pPr>
        <w:ind w:left="720" w:hanging="360"/>
      </w:pPr>
      <w:rPr>
        <w:rFonts w:asciiTheme="majorHAnsi" w:eastAsiaTheme="minorHAnsi" w:hAnsiTheme="majorHAnsi" w:cstheme="minorBidi"/>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64462C30"/>
    <w:multiLevelType w:val="hybridMultilevel"/>
    <w:tmpl w:val="9A0EA0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65AF29E0"/>
    <w:multiLevelType w:val="hybridMultilevel"/>
    <w:tmpl w:val="53BE24D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68E56A9F"/>
    <w:multiLevelType w:val="multilevel"/>
    <w:tmpl w:val="6596C428"/>
    <w:lvl w:ilvl="0">
      <w:start w:val="1"/>
      <w:numFmt w:val="upperRoman"/>
      <w:lvlText w:val="%1."/>
      <w:lvlJc w:val="left"/>
      <w:pPr>
        <w:ind w:left="1080" w:hanging="72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68F9732F"/>
    <w:multiLevelType w:val="hybridMultilevel"/>
    <w:tmpl w:val="2ACEA1D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6ACD04A1"/>
    <w:multiLevelType w:val="hybridMultilevel"/>
    <w:tmpl w:val="97EE295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72AA4391"/>
    <w:multiLevelType w:val="hybridMultilevel"/>
    <w:tmpl w:val="BF34CBE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749B2B21"/>
    <w:multiLevelType w:val="hybridMultilevel"/>
    <w:tmpl w:val="42981AE2"/>
    <w:lvl w:ilvl="0" w:tplc="30DCE992">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7AA67AC2"/>
    <w:multiLevelType w:val="hybridMultilevel"/>
    <w:tmpl w:val="4F1A208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7E1A7A3F"/>
    <w:multiLevelType w:val="hybridMultilevel"/>
    <w:tmpl w:val="627A40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7F4670D4"/>
    <w:multiLevelType w:val="hybridMultilevel"/>
    <w:tmpl w:val="9D74DAD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6"/>
  </w:num>
  <w:num w:numId="4">
    <w:abstractNumId w:val="18"/>
  </w:num>
  <w:num w:numId="5">
    <w:abstractNumId w:val="1"/>
  </w:num>
  <w:num w:numId="6">
    <w:abstractNumId w:val="3"/>
  </w:num>
  <w:num w:numId="7">
    <w:abstractNumId w:val="13"/>
  </w:num>
  <w:num w:numId="8">
    <w:abstractNumId w:val="15"/>
  </w:num>
  <w:num w:numId="9">
    <w:abstractNumId w:val="14"/>
  </w:num>
  <w:num w:numId="10">
    <w:abstractNumId w:val="5"/>
  </w:num>
  <w:num w:numId="11">
    <w:abstractNumId w:val="7"/>
  </w:num>
  <w:num w:numId="12">
    <w:abstractNumId w:val="31"/>
  </w:num>
  <w:num w:numId="13">
    <w:abstractNumId w:val="23"/>
  </w:num>
  <w:num w:numId="14">
    <w:abstractNumId w:val="29"/>
  </w:num>
  <w:num w:numId="15">
    <w:abstractNumId w:val="27"/>
  </w:num>
  <w:num w:numId="16">
    <w:abstractNumId w:val="22"/>
  </w:num>
  <w:num w:numId="17">
    <w:abstractNumId w:val="20"/>
  </w:num>
  <w:num w:numId="18">
    <w:abstractNumId w:val="32"/>
  </w:num>
  <w:num w:numId="19">
    <w:abstractNumId w:val="24"/>
  </w:num>
  <w:num w:numId="20">
    <w:abstractNumId w:val="9"/>
  </w:num>
  <w:num w:numId="21">
    <w:abstractNumId w:val="2"/>
  </w:num>
  <w:num w:numId="22">
    <w:abstractNumId w:val="17"/>
  </w:num>
  <w:num w:numId="23">
    <w:abstractNumId w:val="11"/>
  </w:num>
  <w:num w:numId="24">
    <w:abstractNumId w:val="30"/>
  </w:num>
  <w:num w:numId="25">
    <w:abstractNumId w:val="26"/>
  </w:num>
  <w:num w:numId="26">
    <w:abstractNumId w:val="12"/>
  </w:num>
  <w:num w:numId="27">
    <w:abstractNumId w:val="19"/>
  </w:num>
  <w:num w:numId="28">
    <w:abstractNumId w:val="28"/>
  </w:num>
  <w:num w:numId="29">
    <w:abstractNumId w:val="4"/>
  </w:num>
  <w:num w:numId="30">
    <w:abstractNumId w:val="21"/>
  </w:num>
  <w:num w:numId="31">
    <w:abstractNumId w:val="16"/>
  </w:num>
  <w:num w:numId="32">
    <w:abstractNumId w:val="0"/>
  </w:num>
  <w:num w:numId="33">
    <w:abstractNumId w:val="2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ru">
    <w15:presenceInfo w15:providerId="None" w15:userId="Wr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A89"/>
    <w:rsid w:val="000A3959"/>
    <w:rsid w:val="000B519B"/>
    <w:rsid w:val="000C5AE9"/>
    <w:rsid w:val="000D00E1"/>
    <w:rsid w:val="00126535"/>
    <w:rsid w:val="00134569"/>
    <w:rsid w:val="00143329"/>
    <w:rsid w:val="001F446C"/>
    <w:rsid w:val="003332BC"/>
    <w:rsid w:val="003E120A"/>
    <w:rsid w:val="003F416B"/>
    <w:rsid w:val="00401A78"/>
    <w:rsid w:val="00414B39"/>
    <w:rsid w:val="00474E7A"/>
    <w:rsid w:val="004D3699"/>
    <w:rsid w:val="00500F2E"/>
    <w:rsid w:val="00592624"/>
    <w:rsid w:val="005B46E7"/>
    <w:rsid w:val="005C6C85"/>
    <w:rsid w:val="005D3295"/>
    <w:rsid w:val="00623889"/>
    <w:rsid w:val="00675330"/>
    <w:rsid w:val="006B4767"/>
    <w:rsid w:val="006C2174"/>
    <w:rsid w:val="0078491F"/>
    <w:rsid w:val="00791164"/>
    <w:rsid w:val="00791F5C"/>
    <w:rsid w:val="007A498C"/>
    <w:rsid w:val="008274EC"/>
    <w:rsid w:val="009422EE"/>
    <w:rsid w:val="00954DE5"/>
    <w:rsid w:val="0095740F"/>
    <w:rsid w:val="009A2287"/>
    <w:rsid w:val="00A33ED9"/>
    <w:rsid w:val="00A77D99"/>
    <w:rsid w:val="00A93D37"/>
    <w:rsid w:val="00AD121B"/>
    <w:rsid w:val="00AF4F5B"/>
    <w:rsid w:val="00B042FA"/>
    <w:rsid w:val="00C11F39"/>
    <w:rsid w:val="00C42ADE"/>
    <w:rsid w:val="00D00A89"/>
    <w:rsid w:val="00D02B3C"/>
    <w:rsid w:val="00D11997"/>
    <w:rsid w:val="00D67A80"/>
    <w:rsid w:val="00DE7DDB"/>
    <w:rsid w:val="00DF0DA7"/>
    <w:rsid w:val="00E34A7F"/>
    <w:rsid w:val="00E82EEC"/>
    <w:rsid w:val="00EE11E0"/>
    <w:rsid w:val="00EF3C1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9116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D00A89"/>
    <w:pPr>
      <w:ind w:left="720"/>
      <w:contextualSpacing/>
    </w:pPr>
  </w:style>
  <w:style w:type="paragraph" w:styleId="Tekstdymka">
    <w:name w:val="Balloon Text"/>
    <w:basedOn w:val="Normalny"/>
    <w:link w:val="TekstdymkaZnak"/>
    <w:uiPriority w:val="99"/>
    <w:semiHidden/>
    <w:unhideWhenUsed/>
    <w:rsid w:val="00D00A8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00A89"/>
    <w:rPr>
      <w:rFonts w:ascii="Tahoma" w:hAnsi="Tahoma" w:cs="Tahoma"/>
      <w:sz w:val="16"/>
      <w:szCs w:val="16"/>
    </w:rPr>
  </w:style>
  <w:style w:type="character" w:styleId="Odwoaniedokomentarza">
    <w:name w:val="annotation reference"/>
    <w:basedOn w:val="Domylnaczcionkaakapitu"/>
    <w:uiPriority w:val="99"/>
    <w:semiHidden/>
    <w:unhideWhenUsed/>
    <w:rsid w:val="005D3295"/>
    <w:rPr>
      <w:sz w:val="16"/>
      <w:szCs w:val="16"/>
    </w:rPr>
  </w:style>
  <w:style w:type="paragraph" w:styleId="Tekstkomentarza">
    <w:name w:val="annotation text"/>
    <w:basedOn w:val="Normalny"/>
    <w:link w:val="TekstkomentarzaZnak"/>
    <w:uiPriority w:val="99"/>
    <w:semiHidden/>
    <w:unhideWhenUsed/>
    <w:rsid w:val="005D329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D3295"/>
    <w:rPr>
      <w:sz w:val="20"/>
      <w:szCs w:val="20"/>
    </w:rPr>
  </w:style>
  <w:style w:type="paragraph" w:styleId="Tematkomentarza">
    <w:name w:val="annotation subject"/>
    <w:basedOn w:val="Tekstkomentarza"/>
    <w:next w:val="Tekstkomentarza"/>
    <w:link w:val="TematkomentarzaZnak"/>
    <w:uiPriority w:val="99"/>
    <w:semiHidden/>
    <w:unhideWhenUsed/>
    <w:rsid w:val="005D3295"/>
    <w:rPr>
      <w:b/>
      <w:bCs/>
    </w:rPr>
  </w:style>
  <w:style w:type="character" w:customStyle="1" w:styleId="TematkomentarzaZnak">
    <w:name w:val="Temat komentarza Znak"/>
    <w:basedOn w:val="TekstkomentarzaZnak"/>
    <w:link w:val="Tematkomentarza"/>
    <w:uiPriority w:val="99"/>
    <w:semiHidden/>
    <w:rsid w:val="005D3295"/>
    <w:rPr>
      <w:b/>
      <w:bCs/>
      <w:sz w:val="20"/>
      <w:szCs w:val="20"/>
    </w:rPr>
  </w:style>
  <w:style w:type="paragraph" w:styleId="Tekstprzypisudolnego">
    <w:name w:val="footnote text"/>
    <w:basedOn w:val="Normalny"/>
    <w:link w:val="TekstprzypisudolnegoZnak"/>
    <w:uiPriority w:val="99"/>
    <w:semiHidden/>
    <w:unhideWhenUsed/>
    <w:rsid w:val="004D369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D3699"/>
    <w:rPr>
      <w:sz w:val="20"/>
      <w:szCs w:val="20"/>
    </w:rPr>
  </w:style>
  <w:style w:type="character" w:styleId="Odwoanieprzypisudolnego">
    <w:name w:val="footnote reference"/>
    <w:basedOn w:val="Domylnaczcionkaakapitu"/>
    <w:uiPriority w:val="99"/>
    <w:semiHidden/>
    <w:unhideWhenUsed/>
    <w:rsid w:val="004D369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9116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D00A89"/>
    <w:pPr>
      <w:ind w:left="720"/>
      <w:contextualSpacing/>
    </w:pPr>
  </w:style>
  <w:style w:type="paragraph" w:styleId="Tekstdymka">
    <w:name w:val="Balloon Text"/>
    <w:basedOn w:val="Normalny"/>
    <w:link w:val="TekstdymkaZnak"/>
    <w:uiPriority w:val="99"/>
    <w:semiHidden/>
    <w:unhideWhenUsed/>
    <w:rsid w:val="00D00A8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00A89"/>
    <w:rPr>
      <w:rFonts w:ascii="Tahoma" w:hAnsi="Tahoma" w:cs="Tahoma"/>
      <w:sz w:val="16"/>
      <w:szCs w:val="16"/>
    </w:rPr>
  </w:style>
  <w:style w:type="character" w:styleId="Odwoaniedokomentarza">
    <w:name w:val="annotation reference"/>
    <w:basedOn w:val="Domylnaczcionkaakapitu"/>
    <w:uiPriority w:val="99"/>
    <w:semiHidden/>
    <w:unhideWhenUsed/>
    <w:rsid w:val="005D3295"/>
    <w:rPr>
      <w:sz w:val="16"/>
      <w:szCs w:val="16"/>
    </w:rPr>
  </w:style>
  <w:style w:type="paragraph" w:styleId="Tekstkomentarza">
    <w:name w:val="annotation text"/>
    <w:basedOn w:val="Normalny"/>
    <w:link w:val="TekstkomentarzaZnak"/>
    <w:uiPriority w:val="99"/>
    <w:semiHidden/>
    <w:unhideWhenUsed/>
    <w:rsid w:val="005D329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D3295"/>
    <w:rPr>
      <w:sz w:val="20"/>
      <w:szCs w:val="20"/>
    </w:rPr>
  </w:style>
  <w:style w:type="paragraph" w:styleId="Tematkomentarza">
    <w:name w:val="annotation subject"/>
    <w:basedOn w:val="Tekstkomentarza"/>
    <w:next w:val="Tekstkomentarza"/>
    <w:link w:val="TematkomentarzaZnak"/>
    <w:uiPriority w:val="99"/>
    <w:semiHidden/>
    <w:unhideWhenUsed/>
    <w:rsid w:val="005D3295"/>
    <w:rPr>
      <w:b/>
      <w:bCs/>
    </w:rPr>
  </w:style>
  <w:style w:type="character" w:customStyle="1" w:styleId="TematkomentarzaZnak">
    <w:name w:val="Temat komentarza Znak"/>
    <w:basedOn w:val="TekstkomentarzaZnak"/>
    <w:link w:val="Tematkomentarza"/>
    <w:uiPriority w:val="99"/>
    <w:semiHidden/>
    <w:rsid w:val="005D3295"/>
    <w:rPr>
      <w:b/>
      <w:bCs/>
      <w:sz w:val="20"/>
      <w:szCs w:val="20"/>
    </w:rPr>
  </w:style>
  <w:style w:type="paragraph" w:styleId="Tekstprzypisudolnego">
    <w:name w:val="footnote text"/>
    <w:basedOn w:val="Normalny"/>
    <w:link w:val="TekstprzypisudolnegoZnak"/>
    <w:uiPriority w:val="99"/>
    <w:semiHidden/>
    <w:unhideWhenUsed/>
    <w:rsid w:val="004D369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D3699"/>
    <w:rPr>
      <w:sz w:val="20"/>
      <w:szCs w:val="20"/>
    </w:rPr>
  </w:style>
  <w:style w:type="character" w:styleId="Odwoanieprzypisudolnego">
    <w:name w:val="footnote reference"/>
    <w:basedOn w:val="Domylnaczcionkaakapitu"/>
    <w:uiPriority w:val="99"/>
    <w:semiHidden/>
    <w:unhideWhenUsed/>
    <w:rsid w:val="004D369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5192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upload.wikimedia.org/wikipedia/commons/6/6a/Nickel_electrolytic_and_1cm3_cube.jpg" TargetMode="External"/><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image" Target="media/image17.jpeg"/><Relationship Id="rId21" Type="http://schemas.openxmlformats.org/officeDocument/2006/relationships/hyperlink" Target="http://upload.wikimedia.org/wikipedia/commons/2/2b/Sn-Alpha-Beta.jpg" TargetMode="External"/><Relationship Id="rId34" Type="http://schemas.openxmlformats.org/officeDocument/2006/relationships/hyperlink" Target="http://www.google.pl/url?sa=i&amp;rct=j&amp;q=polimer+syntetyczny+zdj%C4%99cie&amp;source=images&amp;cd=&amp;cad=rja&amp;docid=kJG50-ajGMnWKM&amp;tbnid=lNE-94cxu0mXXM:&amp;ved=0CAUQjRw&amp;url=http://www.ct-card.pl/product/1523/chain-amp-rope-lube-spray/&amp;ei=RRQBUtGEBI3EPaaVgbgN&amp;bvm=bv.50310824,d.ZWU&amp;psig=AFQjCNHAW2arZJ8yfXHv8k_BbH2Jts4dsw&amp;ust=1375888747656731" TargetMode="External"/><Relationship Id="rId42" Type="http://schemas.openxmlformats.org/officeDocument/2006/relationships/image" Target="media/image19.png"/><Relationship Id="rId47" Type="http://schemas.openxmlformats.org/officeDocument/2006/relationships/image" Target="media/image24.emf"/><Relationship Id="rId50" Type="http://schemas.microsoft.com/office/2007/relationships/hdphoto" Target="media/hdphoto1.wdp"/><Relationship Id="rId55" Type="http://schemas.openxmlformats.org/officeDocument/2006/relationships/image" Target="media/image30.jpeg"/><Relationship Id="rId63" Type="http://schemas.openxmlformats.org/officeDocument/2006/relationships/image" Target="media/image36.jpeg"/><Relationship Id="rId7" Type="http://schemas.openxmlformats.org/officeDocument/2006/relationships/footnotes" Target="footnotes.xml"/><Relationship Id="rId71"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pload.wikimedia.org/wikipedia/commons/6/68/Platinum_crystals.jpg" TargetMode="External"/><Relationship Id="rId24" Type="http://schemas.openxmlformats.org/officeDocument/2006/relationships/image" Target="media/image8.jpeg"/><Relationship Id="rId32" Type="http://schemas.openxmlformats.org/officeDocument/2006/relationships/hyperlink" Target="http://www.google.pl/url?sa=i&amp;rct=j&amp;q=polimer+syntetyczny+zdj%C4%99cie&amp;source=images&amp;cd=&amp;cad=rja&amp;docid=U5rmn3SCh1hH3M&amp;tbnid=LZgL10OcLLhIaM:&amp;ved=0CAUQjRw&amp;url=http://www.all.biz/pl/kauczuk-syntetyczny-bgg1084963&amp;ei=RhMBUuPfKIe8OYHQgcgE&amp;bvm=bv.50310824,d.ZWU&amp;psig=AFQjCNGlwifps3ePJs0J0mMuTLGSSgh88w&amp;ust=1375888519048920" TargetMode="External"/><Relationship Id="rId37" Type="http://schemas.openxmlformats.org/officeDocument/2006/relationships/image" Target="media/image16.jpeg"/><Relationship Id="rId40" Type="http://schemas.openxmlformats.org/officeDocument/2006/relationships/hyperlink" Target="http://www.google.pl/url?sa=i&amp;rct=j&amp;q=kevlar&amp;source=images&amp;cd=&amp;cad=rja&amp;docid=Tb3-FmeHY5i2tM&amp;tbnid=35YGMjWQQG6tWM:&amp;ved=0CAUQjRw&amp;url=http://ciekawsza-strona-nauki.blogspot.com/2013/05/jak-zatrzymac-pocisk.html&amp;ei=gBsBUtz3M8jZPNXggKgE&amp;bvm=bv.50310824,d.ZWU&amp;psig=AFQjCNE8C6HQRPbbuL79Oo3D4CZWwEvIOw&amp;ust=1375890615095461" TargetMode="External"/><Relationship Id="rId45" Type="http://schemas.openxmlformats.org/officeDocument/2006/relationships/image" Target="media/image22.jpeg"/><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upload.wikimedia.org/wikipedia/commons/0/08/Chromium_crystals_and_1cm3_cube.jpg" TargetMode="External"/><Relationship Id="rId23" Type="http://schemas.openxmlformats.org/officeDocument/2006/relationships/hyperlink" Target="http://upload.wikimedia.org/wikipedia/commons/a/ad/Iron_electrolytic_and_1cm3_cube.jpg" TargetMode="External"/><Relationship Id="rId28" Type="http://schemas.openxmlformats.org/officeDocument/2006/relationships/image" Target="media/image10.jpeg"/><Relationship Id="rId36" Type="http://schemas.openxmlformats.org/officeDocument/2006/relationships/hyperlink" Target="http://www.google.pl/url?sa=i&amp;rct=j&amp;q=cermetale&amp;source=images&amp;cd=&amp;cad=rja&amp;docid=WGfjrZ2Rh6Wg_M&amp;tbnid=v2bStELAD2UhdM:&amp;ved=0CAUQjRw&amp;url=http://www.mttco.pl/firma.php?page=oferta&amp;ei=yxgBUpCqO4nnObLRgZAN&amp;bvm=bv.50310824,d.ZWU&amp;psig=AFQjCNFwJzipWUxXfyEufoLcnKwGkAdeww&amp;ust=1375889944086093" TargetMode="External"/><Relationship Id="rId49" Type="http://schemas.openxmlformats.org/officeDocument/2006/relationships/image" Target="media/image26.png"/><Relationship Id="rId57" Type="http://schemas.openxmlformats.org/officeDocument/2006/relationships/image" Target="media/image32.jpeg"/><Relationship Id="rId61" Type="http://schemas.openxmlformats.org/officeDocument/2006/relationships/image" Target="media/image35.png"/><Relationship Id="rId10" Type="http://schemas.openxmlformats.org/officeDocument/2006/relationships/image" Target="media/image1.jpeg"/><Relationship Id="rId19" Type="http://schemas.openxmlformats.org/officeDocument/2006/relationships/hyperlink" Target="http://upload.wikimedia.org/wikipedia/commons/1/1a/Wolfram_evaporated_crystals_and_1cm3_cube.jpg" TargetMode="External"/><Relationship Id="rId31" Type="http://schemas.openxmlformats.org/officeDocument/2006/relationships/image" Target="media/image13.png"/><Relationship Id="rId44" Type="http://schemas.openxmlformats.org/officeDocument/2006/relationships/image" Target="media/image21.png"/><Relationship Id="rId52" Type="http://schemas.microsoft.com/office/2007/relationships/hdphoto" Target="media/hdphoto2.wdp"/><Relationship Id="rId60" Type="http://schemas.microsoft.com/office/2007/relationships/hdphoto" Target="media/hdphoto3.wdp"/><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upload.wikimedia.org/wikipedia/commons/5/55/Silver_crystal.jpg" TargetMode="Externa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hyperlink" Target="http://upload.wikimedia.org/wikipedia/commons/b/b5/Cadmium-crystal_bar.jpg" TargetMode="External"/><Relationship Id="rId30" Type="http://schemas.openxmlformats.org/officeDocument/2006/relationships/image" Target="media/image12.png"/><Relationship Id="rId35" Type="http://schemas.openxmlformats.org/officeDocument/2006/relationships/image" Target="media/image15.jpeg"/><Relationship Id="rId43" Type="http://schemas.openxmlformats.org/officeDocument/2006/relationships/image" Target="media/image20.png"/><Relationship Id="rId48" Type="http://schemas.openxmlformats.org/officeDocument/2006/relationships/image" Target="media/image25.jpeg"/><Relationship Id="rId56" Type="http://schemas.openxmlformats.org/officeDocument/2006/relationships/image" Target="media/image31.jpeg"/><Relationship Id="rId64"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upload.wikimedia.org/wikipedia/commons/2/27/Na_(Sodium).jpg" TargetMode="External"/><Relationship Id="rId25" Type="http://schemas.openxmlformats.org/officeDocument/2006/relationships/hyperlink" Target="http://upload.wikimedia.org/wikipedia/commons/3/32/Molybdenum_crystaline_fragment_and_1cm3_cube.jpg" TargetMode="External"/><Relationship Id="rId33" Type="http://schemas.openxmlformats.org/officeDocument/2006/relationships/image" Target="media/image14.jpeg"/><Relationship Id="rId38" Type="http://schemas.openxmlformats.org/officeDocument/2006/relationships/hyperlink" Target="http://www.google.pl/url?sa=i&amp;rct=j&amp;q=%C5%82opatki%20turbin%20zdj%C4%99cie&amp;source=images&amp;cd=&amp;cad=rja&amp;docid=HP45wlSQ7oueJM&amp;tbnid=jmE4zLkRf_1xQM:&amp;ved=0CAUQjRw&amp;url=http://www.resurs.pl/energodiagnostyka/&amp;ei=zRkBUrXXJoKDOIiwgLAH&amp;bvm=bv.50310824,d.ZWU&amp;psig=AFQjCNG38dDxryK2hqX6DSPla50YSttUOQ&amp;ust=1375890239393020" TargetMode="External"/><Relationship Id="rId46" Type="http://schemas.openxmlformats.org/officeDocument/2006/relationships/image" Target="media/image23.jpeg"/><Relationship Id="rId59" Type="http://schemas.openxmlformats.org/officeDocument/2006/relationships/image" Target="media/image34.png"/><Relationship Id="rId20" Type="http://schemas.openxmlformats.org/officeDocument/2006/relationships/image" Target="media/image6.jpeg"/><Relationship Id="rId41" Type="http://schemas.openxmlformats.org/officeDocument/2006/relationships/image" Target="media/image18.jpeg"/><Relationship Id="rId54" Type="http://schemas.openxmlformats.org/officeDocument/2006/relationships/image" Target="media/image29.jpeg"/><Relationship Id="rId62" Type="http://schemas.microsoft.com/office/2007/relationships/hdphoto" Target="media/hdphoto4.wdp"/><Relationship Id="rId70" Type="http://schemas.microsoft.com/office/2011/relationships/commentsExtended" Target="commentsExtended.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5A1A9-16C2-48F1-84D3-D1F8B1062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27</Pages>
  <Words>7813</Words>
  <Characters>46884</Characters>
  <Application>Microsoft Office Word</Application>
  <DocSecurity>0</DocSecurity>
  <Lines>390</Lines>
  <Paragraphs>109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gorg</dc:creator>
  <cp:lastModifiedBy>pkaminski</cp:lastModifiedBy>
  <cp:revision>4</cp:revision>
  <dcterms:created xsi:type="dcterms:W3CDTF">2020-11-02T09:37:00Z</dcterms:created>
  <dcterms:modified xsi:type="dcterms:W3CDTF">2020-11-02T14:01:00Z</dcterms:modified>
</cp:coreProperties>
</file>