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8" w:rsidRPr="00922DA9" w:rsidRDefault="00132268" w:rsidP="0092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Odmiany </w:t>
      </w:r>
      <w:r w:rsidR="00922DA9"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krawędzi </w:t>
      </w:r>
      <w:r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płyt</w:t>
      </w:r>
      <w:r w:rsidR="00922DA9"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kartonowo – gipsowych.</w:t>
      </w:r>
    </w:p>
    <w:p w:rsidR="00132268" w:rsidRPr="00922DA9" w:rsidRDefault="00132268" w:rsidP="0092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22DA9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Podłużne krawędzie płyt obłożone kartonem mogą być różnie kształtowane 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w zależności od przeznaczenia, sposobu spoinowania i preferencji. Polska Norma PN-EN 520:2006 przewiduje następujące rodzaje krawędzi: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22DA9" w:rsidRDefault="00922DA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DA9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KS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płyty o krawędzi spłaszczonej przystosowane są do ukrycia styków pomiędzy płytami, wymagają stosowania systemowych mas szpachlowych oraz taśmy zbrojącej spoinę.</w:t>
      </w:r>
    </w:p>
    <w:p w:rsidR="00922DA9" w:rsidRDefault="00922DA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DA9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NS -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płyty o krawędzi spłaszczonej, odmiana krawędzi KS o mniejszym kącie spłaszczenia.</w:t>
      </w:r>
    </w:p>
    <w:p w:rsidR="00922DA9" w:rsidRDefault="00922DA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DA9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 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odmiana krawędzi KS o niskim i równoległym profilu spłaszczenia.</w:t>
      </w:r>
    </w:p>
    <w:p w:rsidR="00922DA9" w:rsidRDefault="00922DA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22DA9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KPOS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płyty o krawędzi półokrągłej, spłaszczonej przystosowane są do szpachlowania styków pomiędzy płytami, mogą być spoinowane systemowymi masami szpachlowymi wraz z taśmą zbrojącą spoinę lub jedynie w przypadku krawędzi podłużnych specjalnymi, systemowymi masami szpachlowymi przeznaczonymi do stosowania bez taśmy.</w:t>
      </w:r>
    </w:p>
    <w:p w:rsidR="00922DA9" w:rsidRDefault="00922DA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32268" w:rsidRDefault="00132268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KP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płyty o krawędzi prostej przeznaczone są do układania na styk bez szpachlowania ich połączeń. Krawędzie cięte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płytach gipsowo-kartonowych uzyskane są w skutek przycinania fabrycznych płyt gipsowo-kartonowych. 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W miejscu cięcia ukazuje się odsłonięty rdzeń gipsowy. Przed montażem takich docinanych fragmentów płyt gipsowo-kartonowych</w:t>
      </w:r>
      <w:r w:rsid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konieczne jest docięte krawędzie </w:t>
      </w:r>
      <w:proofErr w:type="spellStart"/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>sfazować</w:t>
      </w:r>
      <w:proofErr w:type="spellEnd"/>
      <w:r w:rsidRPr="001322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kątem około 45 stopni.</w:t>
      </w: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1924050</wp:posOffset>
            </wp:positionH>
            <wp:positionV relativeFrom="paragraph">
              <wp:posOffset>99060</wp:posOffset>
            </wp:positionV>
            <wp:extent cx="3657600" cy="3102610"/>
            <wp:effectExtent l="19050" t="0" r="0" b="0"/>
            <wp:wrapNone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KS</w:t>
      </w: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NS</w:t>
      </w: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</w:t>
      </w: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KPOS</w:t>
      </w: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ED2D59" w:rsidP="0092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104D" w:rsidRPr="00132268" w:rsidRDefault="00ED2D59" w:rsidP="00445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KP</w:t>
      </w:r>
    </w:p>
    <w:p w:rsidR="00922DA9" w:rsidRPr="00922DA9" w:rsidRDefault="00132268" w:rsidP="002250C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Transport i składowanie płyt gipsowo-kartonowych</w:t>
      </w:r>
      <w:r w:rsidR="00922DA9" w:rsidRPr="00922DA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2250C8" w:rsidRDefault="00132268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Wysoką jakość wykończeniową wnętrz w technologii suchej zabudowy można zapewnić stosując odpowiednie zasady postępowania z płytami gipsowo-kartonowymi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ich transportu na plac budowy i w trakcie samego montażu. </w:t>
      </w:r>
    </w:p>
    <w:p w:rsidR="002250C8" w:rsidRDefault="00132268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1. Płyty gipsowo-kartonowe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przenosimy krawędzią ciętą w pionie lub przewozimy na odpowiednio przystosowanych wózkach widłowych, paletach lub innych wózkach transportowych. </w:t>
      </w:r>
    </w:p>
    <w:p w:rsidR="001A452F" w:rsidRDefault="00132268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2. Płyty gipsowo-kartonowe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powinny być składowane na płaskim podłożu, najlepiej palecie lub na podkładkach drewnianych rozmieszczonych maksimum co 35 </w:t>
      </w:r>
      <w:proofErr w:type="spellStart"/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cm</w:t>
      </w:r>
      <w:proofErr w:type="spellEnd"/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. Uwaga, nacisk 60 standardowych płyt gipsowo-kartonowych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(paleta) na podłoże to około 600 kg/m2.</w:t>
      </w:r>
    </w:p>
    <w:p w:rsidR="002B5919" w:rsidRDefault="00132268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1A4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Płyty gipsowo-kartonowe, kleje, szpachle</w:t>
      </w:r>
      <w:r w:rsidR="001A4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22DA9">
        <w:rPr>
          <w:rFonts w:ascii="Times New Roman" w:eastAsia="Times New Roman" w:hAnsi="Times New Roman" w:cs="Times New Roman"/>
          <w:sz w:val="28"/>
          <w:szCs w:val="28"/>
          <w:lang w:eastAsia="pl-PL"/>
        </w:rPr>
        <w:t>i gipsy systemowe należy chronić przed zawilgoceniem. Nie wolno stosować płyt g</w:t>
      </w:r>
      <w:r w:rsidR="002250C8">
        <w:rPr>
          <w:rFonts w:ascii="Times New Roman" w:eastAsia="Times New Roman" w:hAnsi="Times New Roman" w:cs="Times New Roman"/>
          <w:sz w:val="28"/>
          <w:szCs w:val="28"/>
          <w:lang w:eastAsia="pl-PL"/>
        </w:rPr>
        <w:t>ipsowo-kartonowych zamoczonych lub zawilgoconych.</w:t>
      </w:r>
    </w:p>
    <w:p w:rsidR="00ED2D59" w:rsidRDefault="00ED2D59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2D59" w:rsidRDefault="0018104D" w:rsidP="00922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1790700</wp:posOffset>
            </wp:positionH>
            <wp:positionV relativeFrom="paragraph">
              <wp:posOffset>202565</wp:posOffset>
            </wp:positionV>
            <wp:extent cx="3857625" cy="2181225"/>
            <wp:effectExtent l="19050" t="0" r="9525" b="0"/>
            <wp:wrapNone/>
            <wp:docPr id="3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D59" w:rsidRPr="00922DA9" w:rsidRDefault="00ED2D59" w:rsidP="00922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2D59" w:rsidRPr="00922DA9" w:rsidSect="002B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268"/>
    <w:rsid w:val="001032B1"/>
    <w:rsid w:val="00132268"/>
    <w:rsid w:val="0018104D"/>
    <w:rsid w:val="001A452F"/>
    <w:rsid w:val="002250C8"/>
    <w:rsid w:val="002B5919"/>
    <w:rsid w:val="0036450E"/>
    <w:rsid w:val="0044550C"/>
    <w:rsid w:val="00922DA9"/>
    <w:rsid w:val="00CF1407"/>
    <w:rsid w:val="00E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dcterms:created xsi:type="dcterms:W3CDTF">2020-11-16T10:24:00Z</dcterms:created>
  <dcterms:modified xsi:type="dcterms:W3CDTF">2020-11-16T10:25:00Z</dcterms:modified>
</cp:coreProperties>
</file>