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715" w:rsidRDefault="00203715" w:rsidP="00863351">
      <w:pPr>
        <w:spacing w:after="0" w:line="0" w:lineRule="atLeast"/>
        <w:jc w:val="center"/>
        <w:rPr>
          <w:rFonts w:ascii="Cambria" w:eastAsia="Cambria" w:hAnsi="Cambria" w:cs="Arial"/>
          <w:b/>
          <w:sz w:val="28"/>
          <w:szCs w:val="20"/>
          <w:lang w:eastAsia="pl-PL"/>
        </w:rPr>
      </w:pPr>
      <w:r>
        <w:rPr>
          <w:rFonts w:ascii="Cambria" w:eastAsia="Cambria" w:hAnsi="Cambria" w:cs="Arial"/>
          <w:b/>
          <w:sz w:val="28"/>
          <w:szCs w:val="20"/>
          <w:lang w:eastAsia="pl-PL"/>
        </w:rPr>
        <w:t xml:space="preserve">Podstawy konstrukcji maszyn </w:t>
      </w:r>
      <w:r w:rsidR="00742A30">
        <w:rPr>
          <w:rFonts w:ascii="Cambria" w:eastAsia="Cambria" w:hAnsi="Cambria" w:cs="Arial"/>
          <w:b/>
          <w:sz w:val="28"/>
          <w:szCs w:val="20"/>
          <w:lang w:eastAsia="pl-PL"/>
        </w:rPr>
        <w:t>– cały materiał</w:t>
      </w:r>
    </w:p>
    <w:p w:rsidR="00203715" w:rsidRDefault="00203715" w:rsidP="00863351">
      <w:pPr>
        <w:spacing w:after="0" w:line="0" w:lineRule="atLeast"/>
        <w:jc w:val="center"/>
        <w:rPr>
          <w:rFonts w:ascii="Cambria" w:eastAsia="Cambria" w:hAnsi="Cambria" w:cs="Arial"/>
          <w:b/>
          <w:sz w:val="28"/>
          <w:szCs w:val="20"/>
          <w:lang w:eastAsia="pl-PL"/>
        </w:rPr>
      </w:pPr>
    </w:p>
    <w:p w:rsidR="00863351" w:rsidRPr="00863351" w:rsidRDefault="00863351" w:rsidP="00863351">
      <w:pPr>
        <w:spacing w:after="0" w:line="200" w:lineRule="exact"/>
        <w:rPr>
          <w:rFonts w:ascii="Times New Roman" w:eastAsia="Times New Roman" w:hAnsi="Times New Roman" w:cs="Arial"/>
          <w:sz w:val="24"/>
          <w:szCs w:val="20"/>
          <w:lang w:eastAsia="pl-PL"/>
        </w:rPr>
      </w:pPr>
    </w:p>
    <w:p w:rsidR="00863351" w:rsidRPr="00863351" w:rsidRDefault="00863351" w:rsidP="00863351">
      <w:pPr>
        <w:spacing w:after="0" w:line="200" w:lineRule="exact"/>
        <w:rPr>
          <w:rFonts w:ascii="Times New Roman" w:eastAsia="Times New Roman" w:hAnsi="Times New Roman" w:cs="Arial"/>
          <w:sz w:val="24"/>
          <w:szCs w:val="20"/>
          <w:lang w:eastAsia="pl-PL"/>
        </w:rPr>
      </w:pPr>
      <w:bookmarkStart w:id="0" w:name="_GoBack"/>
      <w:bookmarkEnd w:id="0"/>
    </w:p>
    <w:p w:rsidR="00863351" w:rsidRPr="00863351" w:rsidRDefault="00863351" w:rsidP="00863351">
      <w:pPr>
        <w:spacing w:after="0" w:line="200" w:lineRule="exact"/>
        <w:rPr>
          <w:rFonts w:ascii="Times New Roman" w:eastAsia="Times New Roman" w:hAnsi="Times New Roman" w:cs="Arial"/>
          <w:sz w:val="24"/>
          <w:szCs w:val="20"/>
          <w:lang w:eastAsia="pl-PL"/>
        </w:rPr>
      </w:pPr>
    </w:p>
    <w:p w:rsidR="00863351" w:rsidRPr="00863351" w:rsidRDefault="00863351" w:rsidP="00863351">
      <w:pPr>
        <w:spacing w:after="0" w:line="200" w:lineRule="exact"/>
        <w:rPr>
          <w:rFonts w:ascii="Times New Roman" w:eastAsia="Times New Roman" w:hAnsi="Times New Roman" w:cs="Arial"/>
          <w:sz w:val="24"/>
          <w:szCs w:val="20"/>
          <w:lang w:eastAsia="pl-PL"/>
        </w:rPr>
      </w:pPr>
    </w:p>
    <w:p w:rsidR="00863351" w:rsidRPr="00863351" w:rsidRDefault="00863351" w:rsidP="00863351">
      <w:pPr>
        <w:spacing w:after="0" w:line="200" w:lineRule="exact"/>
        <w:rPr>
          <w:rFonts w:ascii="Times New Roman" w:eastAsia="Times New Roman" w:hAnsi="Times New Roman" w:cs="Arial"/>
          <w:sz w:val="24"/>
          <w:szCs w:val="20"/>
          <w:lang w:eastAsia="pl-PL"/>
        </w:rPr>
      </w:pPr>
    </w:p>
    <w:p w:rsidR="00863351" w:rsidRPr="00863351" w:rsidRDefault="00863351" w:rsidP="00863351">
      <w:pPr>
        <w:spacing w:after="0" w:line="258" w:lineRule="exact"/>
        <w:rPr>
          <w:rFonts w:ascii="Times New Roman" w:eastAsia="Times New Roman" w:hAnsi="Times New Roman" w:cs="Arial"/>
          <w:sz w:val="24"/>
          <w:szCs w:val="20"/>
          <w:lang w:eastAsia="pl-PL"/>
        </w:rPr>
      </w:pPr>
    </w:p>
    <w:p w:rsidR="00863351" w:rsidRPr="00863351" w:rsidRDefault="00863351" w:rsidP="00863351">
      <w:pPr>
        <w:spacing w:after="0" w:line="0" w:lineRule="atLeast"/>
        <w:rPr>
          <w:rFonts w:ascii="Cambria" w:eastAsia="Cambria" w:hAnsi="Cambria" w:cs="Arial"/>
          <w:b/>
          <w:sz w:val="28"/>
          <w:szCs w:val="20"/>
          <w:lang w:eastAsia="pl-PL"/>
        </w:rPr>
      </w:pPr>
      <w:r w:rsidRPr="00863351">
        <w:rPr>
          <w:rFonts w:ascii="Cambria" w:eastAsia="Cambria" w:hAnsi="Cambria" w:cs="Arial"/>
          <w:b/>
          <w:sz w:val="28"/>
          <w:szCs w:val="20"/>
          <w:lang w:eastAsia="pl-PL"/>
        </w:rPr>
        <w:t>Rodzaje rysunku i jego elementy składowe</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Lekcje:</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13" w:lineRule="exact"/>
        <w:rPr>
          <w:rFonts w:ascii="Times New Roman" w:eastAsia="Times New Roman" w:hAnsi="Times New Roman" w:cs="Times New Roman"/>
          <w:sz w:val="24"/>
          <w:szCs w:val="24"/>
          <w:lang w:eastAsia="pl-PL"/>
        </w:rPr>
      </w:pPr>
    </w:p>
    <w:p w:rsidR="00863351" w:rsidRPr="00863351" w:rsidRDefault="00863351" w:rsidP="00863351">
      <w:pPr>
        <w:numPr>
          <w:ilvl w:val="0"/>
          <w:numId w:val="1"/>
        </w:numPr>
        <w:tabs>
          <w:tab w:val="left" w:pos="695"/>
        </w:tabs>
        <w:spacing w:after="0" w:line="239" w:lineRule="auto"/>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Rola rysunku w przekazywaniu informacji między konstruktorami                             i użytkownikami maszyn i urządzeń</w:t>
      </w: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Rodzaje rysunków technicznych</w:t>
      </w: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Zasada rzutowania pierwszego kąta</w:t>
      </w: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Zasada rzutowania trzeciego kąta</w:t>
      </w:r>
    </w:p>
    <w:p w:rsidR="00863351" w:rsidRPr="00863351" w:rsidRDefault="00863351" w:rsidP="00863351">
      <w:pPr>
        <w:spacing w:after="0" w:line="1" w:lineRule="exact"/>
        <w:rPr>
          <w:rFonts w:ascii="Times New Roman" w:eastAsia="Cambria" w:hAnsi="Times New Roman" w:cs="Times New Roman"/>
          <w:b/>
          <w:sz w:val="24"/>
          <w:szCs w:val="24"/>
          <w:lang w:eastAsia="pl-PL"/>
        </w:rPr>
      </w:pP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Zasady rzutowania na rysunkach technicznych</w:t>
      </w: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Definicja i rodzaje podziałek rysunkowych (PN-EN ISO 5455)</w:t>
      </w: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Rodzaje linii rysunkowych i ich zastosowanie (PN-EN ISO 128-20)</w:t>
      </w: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Rodzaje formatów (ISO 216 oraz PN-EN ISO 5457:2002)</w:t>
      </w:r>
    </w:p>
    <w:p w:rsidR="00863351" w:rsidRPr="00863351" w:rsidRDefault="00863351" w:rsidP="00863351">
      <w:pPr>
        <w:spacing w:after="0" w:line="1" w:lineRule="exact"/>
        <w:rPr>
          <w:rFonts w:ascii="Times New Roman" w:eastAsia="Cambria" w:hAnsi="Times New Roman" w:cs="Times New Roman"/>
          <w:b/>
          <w:sz w:val="24"/>
          <w:szCs w:val="24"/>
          <w:lang w:eastAsia="pl-PL"/>
        </w:rPr>
      </w:pPr>
    </w:p>
    <w:p w:rsidR="00863351" w:rsidRPr="00863351" w:rsidRDefault="00863351" w:rsidP="00863351">
      <w:pPr>
        <w:numPr>
          <w:ilvl w:val="0"/>
          <w:numId w:val="1"/>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Charakterystyka pisma technicznego prostego (PN-EN ISO 3098)</w:t>
      </w:r>
    </w:p>
    <w:p w:rsidR="00863351" w:rsidRPr="00863351" w:rsidRDefault="00863351" w:rsidP="00863351">
      <w:pPr>
        <w:spacing w:after="0" w:line="0" w:lineRule="atLeast"/>
        <w:ind w:firstLine="336"/>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10. Części składowe rysunku części i rysunku złożeniowego (PNISO9431:1994)</w:t>
      </w:r>
    </w:p>
    <w:p w:rsidR="00863351" w:rsidRPr="00863351" w:rsidRDefault="00863351" w:rsidP="00863351">
      <w:pPr>
        <w:numPr>
          <w:ilvl w:val="0"/>
          <w:numId w:val="2"/>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Części składowe tabliczek rysunkowych</w:t>
      </w:r>
    </w:p>
    <w:p w:rsidR="00863351" w:rsidRPr="00863351" w:rsidRDefault="00863351" w:rsidP="00863351">
      <w:pPr>
        <w:spacing w:after="0" w:line="1" w:lineRule="exact"/>
        <w:rPr>
          <w:rFonts w:ascii="Times New Roman" w:eastAsia="Cambria" w:hAnsi="Times New Roman" w:cs="Times New Roman"/>
          <w:b/>
          <w:sz w:val="24"/>
          <w:szCs w:val="24"/>
          <w:lang w:eastAsia="pl-PL"/>
        </w:rPr>
      </w:pPr>
    </w:p>
    <w:p w:rsidR="00863351" w:rsidRPr="00863351" w:rsidRDefault="00863351" w:rsidP="00863351">
      <w:pPr>
        <w:numPr>
          <w:ilvl w:val="0"/>
          <w:numId w:val="2"/>
        </w:numPr>
        <w:tabs>
          <w:tab w:val="left" w:pos="700"/>
        </w:tabs>
        <w:spacing w:after="0" w:line="0" w:lineRule="atLeast"/>
        <w:ind w:left="70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Rodzaje przekrojów</w:t>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p>
    <w:p w:rsidR="00863351" w:rsidRPr="00863351" w:rsidRDefault="00863351" w:rsidP="00863351">
      <w:pPr>
        <w:spacing w:after="0" w:line="20" w:lineRule="exact"/>
        <w:rPr>
          <w:rFonts w:ascii="Times New Roman" w:eastAsia="Times New Roman" w:hAnsi="Times New Roman" w:cs="Times New Roman"/>
          <w:sz w:val="24"/>
          <w:szCs w:val="24"/>
          <w:lang w:eastAsia="pl-PL"/>
        </w:rPr>
        <w:sectPr w:rsidR="00863351" w:rsidRPr="00863351">
          <w:pgSz w:w="11900" w:h="16838"/>
          <w:pgMar w:top="1440" w:right="1426" w:bottom="1440" w:left="1440" w:header="0" w:footer="0" w:gutter="0"/>
          <w:cols w:space="0" w:equalWidth="0">
            <w:col w:w="9040"/>
          </w:cols>
          <w:docGrid w:linePitch="360"/>
        </w:sectPr>
      </w:pPr>
    </w:p>
    <w:p w:rsidR="00863351" w:rsidRPr="00863351" w:rsidRDefault="00863351" w:rsidP="00863351">
      <w:pPr>
        <w:numPr>
          <w:ilvl w:val="0"/>
          <w:numId w:val="3"/>
        </w:numPr>
        <w:tabs>
          <w:tab w:val="left" w:pos="715"/>
        </w:tabs>
        <w:spacing w:after="0" w:line="0" w:lineRule="atLeast"/>
        <w:ind w:right="20" w:firstLine="354"/>
        <w:rPr>
          <w:rFonts w:ascii="Times New Roman" w:eastAsia="Cambria" w:hAnsi="Times New Roman" w:cs="Times New Roman"/>
          <w:b/>
          <w:sz w:val="24"/>
          <w:szCs w:val="24"/>
          <w:lang w:eastAsia="pl-PL"/>
        </w:rPr>
      </w:pPr>
      <w:bookmarkStart w:id="1" w:name="page2"/>
      <w:bookmarkEnd w:id="1"/>
      <w:r w:rsidRPr="00863351">
        <w:rPr>
          <w:rFonts w:ascii="Times New Roman" w:eastAsia="Cambria" w:hAnsi="Times New Roman" w:cs="Times New Roman"/>
          <w:b/>
          <w:sz w:val="24"/>
          <w:szCs w:val="24"/>
          <w:lang w:eastAsia="pl-PL"/>
        </w:rPr>
        <w:lastRenderedPageBreak/>
        <w:t>Rola rysunku w przekazywaniu informacji między konstruktorami i użytkownikami maszyn i urządzeń</w:t>
      </w:r>
    </w:p>
    <w:p w:rsidR="00863351" w:rsidRPr="00863351" w:rsidRDefault="00863351" w:rsidP="00863351">
      <w:pPr>
        <w:spacing w:after="0" w:line="258"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w technice jest jedną z podstawowych form przekazywania informacji (np. między konstruktorem jakiegoś urządzenia, a jego wykonawcą lub użytkownikiem). Przekaz ustny czy opis jest w wielu sytuacjach niewystarczający i może prowadzić do nieporozumień.</w:t>
      </w:r>
    </w:p>
    <w:p w:rsidR="00863351" w:rsidRPr="00863351" w:rsidRDefault="00863351" w:rsidP="00863351">
      <w:pPr>
        <w:spacing w:after="0" w:line="5"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techniczny jest specjalnym rodzajem rysunku wykonywanego według ustalonych zasad i przepisów. Dzięki zwięzłemu i przejrzystemu wyrażaniu kształtów i wymiarów odwzorowywanego przedmiotu rysunek techniczny dokładnie wskazuje jak ma wyglądać ten przedmiot po wykonaniu. Określa on również budowę i zasadę działania różnych maszyn</w:t>
      </w:r>
      <w:r>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xml:space="preserve"> i urządzeń, czego nie jest w stanie spełnić nawet najdoskonalszy opis słowny.</w:t>
      </w:r>
    </w:p>
    <w:p w:rsidR="00863351" w:rsidRPr="00863351" w:rsidRDefault="00863351" w:rsidP="00863351">
      <w:pPr>
        <w:spacing w:after="0" w:line="8"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Z tych też względów rysunek techniczny stał się powszechnym i niezbędnym środkiem porozumiewania się wszystkich pracowników zatrudnionych w procesie produkcyjnym. Znajomość zasad sporządzania i umiejętność odczytywania rysunku technicznego umożliwia przekazywanie myśli naukowo-technicznej w postaci np. projektu ma-szyny lub urządzenia.</w:t>
      </w:r>
    </w:p>
    <w:p w:rsidR="00863351" w:rsidRPr="00863351" w:rsidRDefault="00863351" w:rsidP="00863351">
      <w:pPr>
        <w:spacing w:after="0" w:line="6"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Rysunek techniczny - wykonany zgodnie z przepisami i obowiązującymi zasadami - stał się językiem, którym porozumiewają się inżynierowie i technicy wszystkich krajów. Powszechne i międzynarodowe znaczenie rysunku technicznego umożliwia korzystanie z wynalazków </w:t>
      </w:r>
      <w:r>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i ulepszeń z całego świata.</w:t>
      </w:r>
    </w:p>
    <w:p w:rsidR="00863351" w:rsidRPr="00863351" w:rsidRDefault="00863351" w:rsidP="00863351">
      <w:pPr>
        <w:spacing w:after="0" w:line="5"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techniczny ma postać informacji przedstawionej graficznie, zgodnie z przyjętymi zasadami i zazwyczaj w podziałce oraz umieszczonej na nośniku informacji.</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Wraz z rosnącymi rozwojem i postępem technicznym w przemyśle maszynowym wzrastają wymagania dotyczące dokumentacji technicznej. Wymagania te powodują konieczność stosowania różnych rodzajów i odmian rysunków technicznych maszynowych, o cechach odpowiadających celowi, dla którego są przeznaczone i opracowywane.</w:t>
      </w:r>
      <w:r>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Postęp techniczny jest odzwierciedlony w rysunkach technicznych poprzez coraz częściej rozwijaną</w:t>
      </w:r>
      <w:r>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xml:space="preserve"> i wykorzystywaną normalizację części maszyn.</w:t>
      </w:r>
    </w:p>
    <w:p w:rsidR="00863351" w:rsidRPr="00863351" w:rsidRDefault="00863351" w:rsidP="00863351">
      <w:pPr>
        <w:spacing w:after="0" w:line="28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Normalizacja</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Normalizacja to działalność zmierzająca do uzyskania optymalnego, w danych oko-licznościach (np. w środowisku technicznym), stopnia uporządkowania w określonym zakresie (np. tylko co do wymiarów), poprzez ustalenie postanowień przeznaczonych do powszechnego i wielokrotnego stosowania, dotyczących istniejących problemów, proce-sów, maszyn i urządzeń.</w:t>
      </w:r>
    </w:p>
    <w:p w:rsidR="00863351" w:rsidRPr="00863351" w:rsidRDefault="00863351" w:rsidP="00863351">
      <w:pPr>
        <w:spacing w:after="0" w:line="5"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Proces normalizacyjny ma określony cel związany z obecnymi zdarzeniami oraz za-kres, którego dotyczy rozwiązanie. Celem może być ujednolicenie wybranych parametrów produktów, określenie wymaganych zachowań lub opracowanie wzorców przebiegu procesów. Zakres zależny jest od przyjętego celu i może obejmować tylko jeden element lub parametr produktu, wiele parametrów lub działanie całej organizacji. Efektem działalności normalizacyjnej są udokumentowane postanowienia nazywane dokumentami normalizacyjnymi.</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Mówiąc w skrócie przez pojęcie normalizacja rozumiemy opracowywanie i wprowadzanie jednolitych norm. Ma ono na celu uporządkowanie, uproszczenie i ujednolicenie:</w:t>
      </w:r>
    </w:p>
    <w:p w:rsidR="00863351" w:rsidRPr="00863351" w:rsidRDefault="00863351" w:rsidP="00863351">
      <w:pPr>
        <w:spacing w:after="0" w:line="2"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Oznaczeń technicznych i słownictwa;</w:t>
      </w:r>
    </w:p>
    <w:p w:rsidR="00863351" w:rsidRPr="00863351" w:rsidRDefault="00863351" w:rsidP="00863351">
      <w:pPr>
        <w:spacing w:after="0" w:line="239" w:lineRule="auto"/>
        <w:ind w:right="20"/>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podstawowych wielkości stosowanych</w:t>
      </w:r>
      <w:r>
        <w:rPr>
          <w:rFonts w:ascii="Times New Roman" w:eastAsia="Cambria" w:hAnsi="Times New Roman" w:cs="Times New Roman"/>
          <w:sz w:val="24"/>
          <w:szCs w:val="24"/>
          <w:lang w:eastAsia="pl-PL"/>
        </w:rPr>
        <w:t xml:space="preserve"> w Budowie Maszyn (wymiarów nor</w:t>
      </w:r>
      <w:r w:rsidRPr="00863351">
        <w:rPr>
          <w:rFonts w:ascii="Times New Roman" w:eastAsia="Cambria" w:hAnsi="Times New Roman" w:cs="Times New Roman"/>
          <w:sz w:val="24"/>
          <w:szCs w:val="24"/>
          <w:lang w:eastAsia="pl-PL"/>
        </w:rPr>
        <w:t>malnych, tolerancji i pasowań, zarysów gwintów itp.);</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materiałów (gatunków stali, żeliw itp.);</w:t>
      </w:r>
    </w:p>
    <w:p w:rsidR="00863351" w:rsidRPr="00863351" w:rsidRDefault="00863351" w:rsidP="00863351">
      <w:pPr>
        <w:spacing w:after="0" w:line="2"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gotowych wyrobów;</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niektórych metod badawczych;</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warunków odbioru</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jakościowego, konserwacji itp.</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6" w:lineRule="exact"/>
        <w:rPr>
          <w:rFonts w:ascii="Times New Roman" w:eastAsia="Times New Roman" w:hAnsi="Times New Roman" w:cs="Times New Roman"/>
          <w:sz w:val="24"/>
          <w:szCs w:val="24"/>
          <w:lang w:eastAsia="pl-PL"/>
        </w:rPr>
      </w:pPr>
    </w:p>
    <w:p w:rsidR="00863351" w:rsidRDefault="00863351" w:rsidP="00863351">
      <w:pPr>
        <w:spacing w:after="0" w:line="0" w:lineRule="atLeast"/>
        <w:rPr>
          <w:rFonts w:ascii="Times New Roman" w:eastAsia="Calibri" w:hAnsi="Times New Roman" w:cs="Times New Roman"/>
          <w:sz w:val="24"/>
          <w:szCs w:val="24"/>
          <w:lang w:eastAsia="pl-PL"/>
        </w:rPr>
      </w:pPr>
    </w:p>
    <w:p w:rsidR="00863351" w:rsidRPr="00863351" w:rsidRDefault="00863351" w:rsidP="00863351">
      <w:pPr>
        <w:spacing w:after="0" w:line="0" w:lineRule="atLeast"/>
        <w:jc w:val="right"/>
        <w:rPr>
          <w:rFonts w:ascii="Times New Roman" w:eastAsia="Calibri" w:hAnsi="Times New Roman" w:cs="Times New Roman"/>
          <w:sz w:val="24"/>
          <w:szCs w:val="24"/>
          <w:lang w:eastAsia="pl-PL"/>
        </w:rPr>
      </w:pPr>
      <w:r w:rsidRPr="00863351">
        <w:rPr>
          <w:rFonts w:ascii="Times New Roman" w:eastAsia="Calibri" w:hAnsi="Times New Roman" w:cs="Times New Roman"/>
          <w:sz w:val="24"/>
          <w:szCs w:val="24"/>
          <w:lang w:eastAsia="pl-PL"/>
        </w:rPr>
        <w:t>2</w:t>
      </w:r>
    </w:p>
    <w:p w:rsidR="00863351" w:rsidRPr="00863351" w:rsidRDefault="00863351" w:rsidP="00863351">
      <w:pPr>
        <w:spacing w:after="0" w:line="0" w:lineRule="atLeast"/>
        <w:jc w:val="center"/>
        <w:rPr>
          <w:rFonts w:ascii="Times New Roman" w:eastAsia="Calibri" w:hAnsi="Times New Roman" w:cs="Times New Roman"/>
          <w:sz w:val="24"/>
          <w:szCs w:val="24"/>
          <w:lang w:eastAsia="pl-PL"/>
        </w:rPr>
        <w:sectPr w:rsidR="00863351" w:rsidRPr="00863351">
          <w:pgSz w:w="11900" w:h="16838"/>
          <w:pgMar w:top="1415" w:right="1406" w:bottom="419" w:left="1420" w:header="0" w:footer="0" w:gutter="0"/>
          <w:cols w:space="0" w:equalWidth="0">
            <w:col w:w="9080"/>
          </w:cols>
          <w:docGrid w:linePitch="360"/>
        </w:sectPr>
      </w:pPr>
    </w:p>
    <w:p w:rsidR="00863351" w:rsidRPr="00863351" w:rsidRDefault="00863351" w:rsidP="00863351">
      <w:pPr>
        <w:spacing w:after="0" w:line="0" w:lineRule="atLeast"/>
        <w:ind w:right="20"/>
        <w:rPr>
          <w:rFonts w:ascii="Times New Roman" w:eastAsia="Cambria" w:hAnsi="Times New Roman" w:cs="Times New Roman"/>
          <w:sz w:val="24"/>
          <w:szCs w:val="24"/>
          <w:lang w:eastAsia="pl-PL"/>
        </w:rPr>
      </w:pPr>
      <w:bookmarkStart w:id="2" w:name="page3"/>
      <w:bookmarkEnd w:id="2"/>
      <w:r w:rsidRPr="00863351">
        <w:rPr>
          <w:rFonts w:ascii="Times New Roman" w:eastAsia="Cambria" w:hAnsi="Times New Roman" w:cs="Times New Roman"/>
          <w:sz w:val="24"/>
          <w:szCs w:val="24"/>
          <w:lang w:eastAsia="pl-PL"/>
        </w:rPr>
        <w:lastRenderedPageBreak/>
        <w:t>Normalizacja ułatwia obniżenie kosztów wytwarzania oraz eksploatacji maszyn i urządzeń poprzez:</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możliwość produkcji wielkoseryjnej lub masowej</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elementów</w:t>
      </w:r>
      <w:r w:rsidRPr="00863351">
        <w:rPr>
          <w:rFonts w:ascii="Times New Roman" w:eastAsia="Times New Roman" w:hAnsi="Times New Roman" w:cs="Times New Roman"/>
          <w:sz w:val="24"/>
          <w:szCs w:val="24"/>
          <w:lang w:eastAsia="pl-PL"/>
        </w:rPr>
        <w:t xml:space="preserve"> </w:t>
      </w:r>
      <w:r>
        <w:rPr>
          <w:rFonts w:ascii="Times New Roman" w:eastAsia="Cambria" w:hAnsi="Times New Roman" w:cs="Times New Roman"/>
          <w:sz w:val="24"/>
          <w:szCs w:val="24"/>
          <w:lang w:eastAsia="pl-PL"/>
        </w:rPr>
        <w:t>znormalizowa</w:t>
      </w:r>
      <w:r w:rsidRPr="00863351">
        <w:rPr>
          <w:rFonts w:ascii="Times New Roman" w:eastAsia="Cambria" w:hAnsi="Times New Roman" w:cs="Times New Roman"/>
          <w:sz w:val="24"/>
          <w:szCs w:val="24"/>
          <w:lang w:eastAsia="pl-PL"/>
        </w:rPr>
        <w:t>nych,</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wprowadzenie zamienności części i zespołów,</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ułatwienie pracy konstruktora.</w:t>
      </w:r>
    </w:p>
    <w:p w:rsidR="00863351" w:rsidRPr="00863351" w:rsidRDefault="00863351" w:rsidP="00863351">
      <w:pPr>
        <w:spacing w:after="0" w:line="280"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Rodzaje norm</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Norma techniczna to obowiązujący dokument techniczno</w:t>
      </w:r>
      <w:r>
        <w:rPr>
          <w:rFonts w:ascii="Times New Roman" w:eastAsia="Cambria" w:hAnsi="Times New Roman" w:cs="Times New Roman"/>
          <w:sz w:val="24"/>
          <w:szCs w:val="24"/>
          <w:lang w:eastAsia="pl-PL"/>
        </w:rPr>
        <w:t>prawny określający wła</w:t>
      </w:r>
      <w:r w:rsidRPr="00863351">
        <w:rPr>
          <w:rFonts w:ascii="Times New Roman" w:eastAsia="Cambria" w:hAnsi="Times New Roman" w:cs="Times New Roman"/>
          <w:sz w:val="24"/>
          <w:szCs w:val="24"/>
          <w:lang w:eastAsia="pl-PL"/>
        </w:rPr>
        <w:t>ściwości, cechy wyrobów itp.</w:t>
      </w:r>
    </w:p>
    <w:p w:rsidR="00863351" w:rsidRPr="00863351" w:rsidRDefault="00863351" w:rsidP="00863351">
      <w:pPr>
        <w:spacing w:after="0" w:line="3"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W Polsce obowiązują, a ściślej są zalecane do wykorzystania:</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Polskie Normy (PN) opracowywane przez Polski Komitet Normalizacyjny.</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Normy ISO</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Międzynarodowej Organizacji Normalizacyjnej.</w:t>
      </w:r>
    </w:p>
    <w:p w:rsidR="00863351" w:rsidRPr="00863351" w:rsidRDefault="00863351" w:rsidP="00863351">
      <w:pPr>
        <w:spacing w:after="0" w:line="282"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Etapy normalizacji</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Etapy normalizacji to: klasyfikacja, typizacja i unifikacja.</w:t>
      </w: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b/>
          <w:i/>
          <w:sz w:val="24"/>
          <w:szCs w:val="24"/>
          <w:lang w:eastAsia="pl-PL"/>
        </w:rPr>
        <w:t xml:space="preserve">Klasyfikacja </w:t>
      </w:r>
      <w:r w:rsidRPr="00863351">
        <w:rPr>
          <w:rFonts w:ascii="Times New Roman" w:eastAsia="Cambria" w:hAnsi="Times New Roman" w:cs="Times New Roman"/>
          <w:sz w:val="24"/>
          <w:szCs w:val="24"/>
          <w:lang w:eastAsia="pl-PL"/>
        </w:rPr>
        <w:t>– działalność normalizacyjna poleg</w:t>
      </w:r>
      <w:r>
        <w:rPr>
          <w:rFonts w:ascii="Times New Roman" w:eastAsia="Cambria" w:hAnsi="Times New Roman" w:cs="Times New Roman"/>
          <w:sz w:val="24"/>
          <w:szCs w:val="24"/>
          <w:lang w:eastAsia="pl-PL"/>
        </w:rPr>
        <w:t>ająca na grupowaniu według podo</w:t>
      </w:r>
      <w:r w:rsidRPr="00863351">
        <w:rPr>
          <w:rFonts w:ascii="Times New Roman" w:eastAsia="Cambria" w:hAnsi="Times New Roman" w:cs="Times New Roman"/>
          <w:sz w:val="24"/>
          <w:szCs w:val="24"/>
          <w:lang w:eastAsia="pl-PL"/>
        </w:rPr>
        <w:t>bieństwa cech charakterystycznych dla danego wyrobu lub urządzenia,</w:t>
      </w:r>
    </w:p>
    <w:p w:rsidR="00863351" w:rsidRPr="00863351" w:rsidRDefault="00863351" w:rsidP="00863351">
      <w:pPr>
        <w:spacing w:after="0" w:line="4"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b/>
          <w:i/>
          <w:sz w:val="24"/>
          <w:szCs w:val="24"/>
          <w:lang w:eastAsia="pl-PL"/>
        </w:rPr>
        <w:t xml:space="preserve">Typizacja </w:t>
      </w:r>
      <w:r w:rsidRPr="00863351">
        <w:rPr>
          <w:rFonts w:ascii="Times New Roman" w:eastAsia="Cambria" w:hAnsi="Times New Roman" w:cs="Times New Roman"/>
          <w:sz w:val="24"/>
          <w:szCs w:val="24"/>
          <w:lang w:eastAsia="pl-PL"/>
        </w:rPr>
        <w:t>– działalność normalizacyjna polegając</w:t>
      </w:r>
      <w:r>
        <w:rPr>
          <w:rFonts w:ascii="Times New Roman" w:eastAsia="Cambria" w:hAnsi="Times New Roman" w:cs="Times New Roman"/>
          <w:sz w:val="24"/>
          <w:szCs w:val="24"/>
          <w:lang w:eastAsia="pl-PL"/>
        </w:rPr>
        <w:t>a na ograniczeniu liczby podsta</w:t>
      </w:r>
      <w:r w:rsidRPr="00863351">
        <w:rPr>
          <w:rFonts w:ascii="Times New Roman" w:eastAsia="Cambria" w:hAnsi="Times New Roman" w:cs="Times New Roman"/>
          <w:sz w:val="24"/>
          <w:szCs w:val="24"/>
          <w:lang w:eastAsia="pl-PL"/>
        </w:rPr>
        <w:t>wowych wyrobów o zbliżonych właściwościach.</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42"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Przykładem typizacji jest wprowadzenie wymiarów normalnych, na przykład </w:t>
      </w:r>
      <w:r>
        <w:rPr>
          <w:rFonts w:ascii="Times New Roman" w:eastAsia="Cambria" w:hAnsi="Times New Roman" w:cs="Times New Roman"/>
          <w:sz w:val="24"/>
          <w:szCs w:val="24"/>
          <w:lang w:eastAsia="pl-PL"/>
        </w:rPr>
        <w:t>warto</w:t>
      </w:r>
      <w:r w:rsidRPr="00863351">
        <w:rPr>
          <w:rFonts w:ascii="Times New Roman" w:eastAsia="Cambria" w:hAnsi="Times New Roman" w:cs="Times New Roman"/>
          <w:sz w:val="24"/>
          <w:szCs w:val="24"/>
          <w:lang w:eastAsia="pl-PL"/>
        </w:rPr>
        <w:t>ści parametru chropowatości Ra. Są one uszeregowan</w:t>
      </w:r>
      <w:r>
        <w:rPr>
          <w:rFonts w:ascii="Times New Roman" w:eastAsia="Cambria" w:hAnsi="Times New Roman" w:cs="Times New Roman"/>
          <w:sz w:val="24"/>
          <w:szCs w:val="24"/>
          <w:lang w:eastAsia="pl-PL"/>
        </w:rPr>
        <w:t>e wg rosnącego ciągu geometrycz</w:t>
      </w:r>
      <w:r w:rsidRPr="00863351">
        <w:rPr>
          <w:rFonts w:ascii="Times New Roman" w:eastAsia="Cambria" w:hAnsi="Times New Roman" w:cs="Times New Roman"/>
          <w:sz w:val="24"/>
          <w:szCs w:val="24"/>
          <w:lang w:eastAsia="pl-PL"/>
        </w:rPr>
        <w:t>nego, opartego na szeregu Renarda (mnożnikiem jest liczba</w:t>
      </w:r>
      <w:r w:rsidRPr="00863351">
        <w:rPr>
          <w:rFonts w:ascii="Times New Roman" w:eastAsia="Cambria" w:hAnsi="Times New Roman" w:cs="Times New Roman"/>
          <w:noProof/>
          <w:sz w:val="24"/>
          <w:szCs w:val="24"/>
          <w:lang w:eastAsia="pl-PL"/>
        </w:rPr>
        <w:drawing>
          <wp:inline distT="0" distB="0" distL="0" distR="0" wp14:anchorId="06708502" wp14:editId="25AB455E">
            <wp:extent cx="266700" cy="161925"/>
            <wp:effectExtent l="0" t="0" r="0" b="9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63351">
        <w:rPr>
          <w:rFonts w:ascii="Times New Roman" w:eastAsia="Cambria" w:hAnsi="Times New Roman" w:cs="Times New Roman"/>
          <w:sz w:val="24"/>
          <w:szCs w:val="24"/>
          <w:lang w:eastAsia="pl-PL"/>
        </w:rPr>
        <w:t>, gdzie n = 5, 10,20</w:t>
      </w:r>
      <w:r>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lub 40).</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Typizacja w konstrukcjach maszyn polega na zachowaniu tego samego sprawdzone-go w eksploatacji rozwiązania konstrukcyjnego elementu maszynowego lub całej ma-szyny </w:t>
      </w:r>
      <w:r>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i podobnego kształtu geometrycznego, a więc również tych samych metod obróbki i montażu. Dzięki typizacji maszyny o różnych wielkościach produkowane prze</w:t>
      </w:r>
      <w:r>
        <w:rPr>
          <w:rFonts w:ascii="Times New Roman" w:eastAsia="Cambria" w:hAnsi="Times New Roman" w:cs="Times New Roman"/>
          <w:sz w:val="24"/>
          <w:szCs w:val="24"/>
          <w:lang w:eastAsia="pl-PL"/>
        </w:rPr>
        <w:t>z okre</w:t>
      </w:r>
      <w:r w:rsidRPr="00863351">
        <w:rPr>
          <w:rFonts w:ascii="Times New Roman" w:eastAsia="Cambria" w:hAnsi="Times New Roman" w:cs="Times New Roman"/>
          <w:sz w:val="24"/>
          <w:szCs w:val="24"/>
          <w:lang w:eastAsia="pl-PL"/>
        </w:rPr>
        <w:t>ślony zakład wytwórczy mają podobny wygląd.</w:t>
      </w:r>
    </w:p>
    <w:p w:rsidR="00863351" w:rsidRPr="00863351" w:rsidRDefault="00863351" w:rsidP="00863351">
      <w:pPr>
        <w:spacing w:after="0" w:line="5"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b/>
          <w:i/>
          <w:sz w:val="24"/>
          <w:szCs w:val="24"/>
          <w:lang w:eastAsia="pl-PL"/>
        </w:rPr>
        <w:t xml:space="preserve">Unifikacja </w:t>
      </w:r>
      <w:r w:rsidRPr="00863351">
        <w:rPr>
          <w:rFonts w:ascii="Times New Roman" w:eastAsia="Cambria" w:hAnsi="Times New Roman" w:cs="Times New Roman"/>
          <w:sz w:val="24"/>
          <w:szCs w:val="24"/>
          <w:lang w:eastAsia="pl-PL"/>
        </w:rPr>
        <w:t>– dalszy postęp w zakresie normalizacji polegający na ujednoliceniu elementów</w:t>
      </w:r>
      <w:r>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xml:space="preserve"> i zespołów stosowanych w podobnych maszynach.</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Unifikacja w konstrukcji nowych maszyn umożliwia wykorzystanie elementó</w:t>
      </w:r>
      <w:r>
        <w:rPr>
          <w:rFonts w:ascii="Times New Roman" w:eastAsia="Cambria" w:hAnsi="Times New Roman" w:cs="Times New Roman"/>
          <w:sz w:val="24"/>
          <w:szCs w:val="24"/>
          <w:lang w:eastAsia="pl-PL"/>
        </w:rPr>
        <w:t>w i ze</w:t>
      </w:r>
      <w:r w:rsidRPr="00863351">
        <w:rPr>
          <w:rFonts w:ascii="Times New Roman" w:eastAsia="Cambria" w:hAnsi="Times New Roman" w:cs="Times New Roman"/>
          <w:sz w:val="24"/>
          <w:szCs w:val="24"/>
          <w:lang w:eastAsia="pl-PL"/>
        </w:rPr>
        <w:t>społów już dawniej wyprodukowanych i sprawdzonych, bez wprowadzen</w:t>
      </w:r>
      <w:r>
        <w:rPr>
          <w:rFonts w:ascii="Times New Roman" w:eastAsia="Cambria" w:hAnsi="Times New Roman" w:cs="Times New Roman"/>
          <w:sz w:val="24"/>
          <w:szCs w:val="24"/>
          <w:lang w:eastAsia="pl-PL"/>
        </w:rPr>
        <w:t>ia do nich ja</w:t>
      </w:r>
      <w:r w:rsidRPr="00863351">
        <w:rPr>
          <w:rFonts w:ascii="Times New Roman" w:eastAsia="Cambria" w:hAnsi="Times New Roman" w:cs="Times New Roman"/>
          <w:sz w:val="24"/>
          <w:szCs w:val="24"/>
          <w:lang w:eastAsia="pl-PL"/>
        </w:rPr>
        <w:t>kichkolwiek zmian.</w:t>
      </w:r>
    </w:p>
    <w:p w:rsidR="00863351" w:rsidRPr="00863351" w:rsidRDefault="00863351" w:rsidP="00863351">
      <w:pPr>
        <w:spacing w:after="0" w:line="3"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W przemyśle maszynowym w każdej maszynie lub urządzeniu może wystąpić:</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30÷50% części znormalizowanych;</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30÷40% części nadających się do znormalizowania;</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10÷30% części specjalnych.</w:t>
      </w:r>
    </w:p>
    <w:p w:rsidR="00863351" w:rsidRPr="00863351" w:rsidRDefault="00863351" w:rsidP="00863351">
      <w:pPr>
        <w:spacing w:after="0" w:line="257" w:lineRule="exact"/>
        <w:rPr>
          <w:rFonts w:ascii="Times New Roman" w:eastAsia="Times New Roman" w:hAnsi="Times New Roman" w:cs="Times New Roman"/>
          <w:sz w:val="24"/>
          <w:szCs w:val="24"/>
          <w:lang w:eastAsia="pl-PL"/>
        </w:rPr>
      </w:pPr>
    </w:p>
    <w:p w:rsidR="00863351" w:rsidRPr="00863351" w:rsidRDefault="00863351" w:rsidP="00863351">
      <w:pPr>
        <w:numPr>
          <w:ilvl w:val="0"/>
          <w:numId w:val="9"/>
        </w:numPr>
        <w:tabs>
          <w:tab w:val="left" w:pos="720"/>
        </w:tabs>
        <w:spacing w:after="0" w:line="0" w:lineRule="atLeast"/>
        <w:ind w:left="72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Rodzaje rysunków technicznych</w:t>
      </w:r>
    </w:p>
    <w:p w:rsidR="00863351" w:rsidRPr="00863351" w:rsidRDefault="00863351" w:rsidP="00863351">
      <w:pPr>
        <w:spacing w:after="0" w:line="284"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Ze względu na sposób wykonania wyróżnić można następujące rodzaje rysunków technicznych:</w:t>
      </w:r>
    </w:p>
    <w:p w:rsidR="00863351" w:rsidRPr="00863351" w:rsidRDefault="00863351" w:rsidP="00863351">
      <w:pPr>
        <w:spacing w:after="0" w:line="28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Odręczny szkic techniczny</w:t>
      </w:r>
    </w:p>
    <w:p w:rsidR="00863351" w:rsidRPr="00863351" w:rsidRDefault="00863351" w:rsidP="00863351">
      <w:pPr>
        <w:spacing w:after="0" w:line="3"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Jest to rysunek odręczny, wykonany najczęściej na białym papierze (rys. 1.1). Szkic techniczny służy do wstępnego zapisu informacji techni</w:t>
      </w:r>
      <w:r>
        <w:rPr>
          <w:rFonts w:ascii="Times New Roman" w:eastAsia="Cambria" w:hAnsi="Times New Roman" w:cs="Times New Roman"/>
          <w:sz w:val="24"/>
          <w:szCs w:val="24"/>
          <w:lang w:eastAsia="pl-PL"/>
        </w:rPr>
        <w:t>cznej. Nie musi spełniać wszyst</w:t>
      </w:r>
      <w:r w:rsidRPr="00863351">
        <w:rPr>
          <w:rFonts w:ascii="Times New Roman" w:eastAsia="Cambria" w:hAnsi="Times New Roman" w:cs="Times New Roman"/>
          <w:sz w:val="24"/>
          <w:szCs w:val="24"/>
          <w:lang w:eastAsia="pl-PL"/>
        </w:rPr>
        <w:t>kich kryteriów rysunku technicznego. Najczęściej jest to rysunek nieskalowany.</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16"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jc w:val="right"/>
        <w:rPr>
          <w:rFonts w:ascii="Times New Roman" w:eastAsia="Calibri" w:hAnsi="Times New Roman" w:cs="Times New Roman"/>
          <w:sz w:val="24"/>
          <w:szCs w:val="24"/>
          <w:lang w:eastAsia="pl-PL"/>
        </w:rPr>
      </w:pPr>
      <w:r w:rsidRPr="00863351">
        <w:rPr>
          <w:rFonts w:ascii="Times New Roman" w:eastAsia="Calibri" w:hAnsi="Times New Roman" w:cs="Times New Roman"/>
          <w:sz w:val="24"/>
          <w:szCs w:val="24"/>
          <w:lang w:eastAsia="pl-PL"/>
        </w:rPr>
        <w:t>3</w:t>
      </w:r>
    </w:p>
    <w:p w:rsidR="00863351" w:rsidRPr="00863351" w:rsidRDefault="00863351" w:rsidP="00863351">
      <w:pPr>
        <w:spacing w:after="0" w:line="0" w:lineRule="atLeast"/>
        <w:rPr>
          <w:rFonts w:ascii="Times New Roman" w:eastAsia="Calibri" w:hAnsi="Times New Roman" w:cs="Times New Roman"/>
          <w:sz w:val="24"/>
          <w:szCs w:val="24"/>
          <w:lang w:eastAsia="pl-PL"/>
        </w:rPr>
        <w:sectPr w:rsidR="00863351" w:rsidRPr="00863351">
          <w:pgSz w:w="11900" w:h="16838"/>
          <w:pgMar w:top="1414" w:right="1406" w:bottom="419" w:left="1420" w:header="0" w:footer="0" w:gutter="0"/>
          <w:cols w:space="0" w:equalWidth="0">
            <w:col w:w="9080"/>
          </w:cols>
          <w:docGrid w:linePitch="360"/>
        </w:sect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bookmarkStart w:id="3" w:name="page4"/>
      <w:bookmarkEnd w:id="3"/>
      <w:r w:rsidRPr="00863351">
        <w:rPr>
          <w:rFonts w:ascii="Times New Roman" w:eastAsia="Cambria" w:hAnsi="Times New Roman" w:cs="Times New Roman"/>
          <w:noProof/>
          <w:sz w:val="24"/>
          <w:szCs w:val="24"/>
          <w:lang w:eastAsia="pl-PL"/>
        </w:rPr>
        <w:lastRenderedPageBreak/>
        <w:drawing>
          <wp:anchor distT="0" distB="0" distL="114300" distR="114300" simplePos="0" relativeHeight="251659264" behindDoc="1" locked="0" layoutInCell="1" allowOverlap="1" wp14:anchorId="149C46F9" wp14:editId="4A5B7AA0">
            <wp:simplePos x="0" y="0"/>
            <wp:positionH relativeFrom="column">
              <wp:posOffset>363855</wp:posOffset>
            </wp:positionH>
            <wp:positionV relativeFrom="paragraph">
              <wp:posOffset>-525780</wp:posOffset>
            </wp:positionV>
            <wp:extent cx="1673225" cy="1793875"/>
            <wp:effectExtent l="0" t="0" r="3175" b="0"/>
            <wp:wrapNone/>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225" cy="1793875"/>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65"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20"/>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1.1 Przykładowy szkic</w:t>
      </w:r>
    </w:p>
    <w:p w:rsidR="00863351" w:rsidRPr="00863351" w:rsidRDefault="00863351" w:rsidP="00863351">
      <w:pPr>
        <w:spacing w:after="0" w:line="200" w:lineRule="exact"/>
        <w:jc w:val="right"/>
        <w:rPr>
          <w:rFonts w:ascii="Times New Roman" w:eastAsia="Times New Roman" w:hAnsi="Times New Roman" w:cs="Times New Roman"/>
          <w:sz w:val="24"/>
          <w:szCs w:val="24"/>
          <w:lang w:eastAsia="pl-PL"/>
        </w:rPr>
      </w:pPr>
    </w:p>
    <w:p w:rsidR="00863351" w:rsidRPr="00863351" w:rsidRDefault="00863351" w:rsidP="00863351">
      <w:pPr>
        <w:spacing w:after="0" w:line="257"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Rysunek techniczny części</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części (rys. 1.2) jest jednym z najważniejszych rysunków. Pozwala on od-tworzyć kształt przedmiotu z wymiarami. Zawiera informacje na temat dokładności wy-konania wytworu, rodzaju materiału. Na rysunku części znajdują się konieczne rzuty przedmiotu oraz wymagane przekroje. Rysunek części musi być wyposażony w tabelkę rysunkową. Musi ona oprócz wielu koniecznych danych zawierać numer rysunku oraz wielkość podziałki. Numer rysunku powinien być zgodny z numerem części na rysunku zestawieniowym.</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Default="00863351" w:rsidP="00863351">
      <w:pPr>
        <w:spacing w:after="0" w:line="200" w:lineRule="exact"/>
        <w:rPr>
          <w:rFonts w:ascii="Times New Roman" w:eastAsia="Calibri" w:hAnsi="Times New Roman" w:cs="Times New Roman"/>
          <w:noProof/>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Calibri" w:hAnsi="Times New Roman" w:cs="Times New Roman"/>
          <w:noProof/>
          <w:sz w:val="24"/>
          <w:szCs w:val="24"/>
          <w:lang w:eastAsia="pl-PL"/>
        </w:rPr>
        <w:drawing>
          <wp:anchor distT="0" distB="0" distL="114300" distR="114300" simplePos="0" relativeHeight="251660288" behindDoc="1" locked="0" layoutInCell="1" allowOverlap="1" wp14:anchorId="73511DA8" wp14:editId="09EBAF58">
            <wp:simplePos x="0" y="0"/>
            <wp:positionH relativeFrom="page">
              <wp:posOffset>1523365</wp:posOffset>
            </wp:positionH>
            <wp:positionV relativeFrom="page">
              <wp:posOffset>3724275</wp:posOffset>
            </wp:positionV>
            <wp:extent cx="4216400" cy="5905500"/>
            <wp:effectExtent l="0" t="0" r="0" b="0"/>
            <wp:wrapNone/>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16400" cy="590550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90" w:lineRule="exact"/>
        <w:rPr>
          <w:rFonts w:ascii="Times New Roman" w:eastAsia="Times New Roman"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ind w:right="-359"/>
        <w:jc w:val="center"/>
        <w:rPr>
          <w:rFonts w:ascii="Times New Roman" w:eastAsia="Cambria" w:hAnsi="Times New Roman" w:cs="Times New Roman"/>
          <w:b/>
          <w:sz w:val="24"/>
          <w:szCs w:val="24"/>
          <w:lang w:eastAsia="pl-PL"/>
        </w:rPr>
      </w:pPr>
    </w:p>
    <w:p w:rsidR="00863351" w:rsidRPr="00863351" w:rsidRDefault="00863351" w:rsidP="00863351">
      <w:pPr>
        <w:spacing w:after="0" w:line="0" w:lineRule="atLeast"/>
        <w:ind w:right="-359"/>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1.2 Przykładowy rysunek części</w:t>
      </w: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Pr="00863351" w:rsidRDefault="00863351" w:rsidP="00863351">
      <w:pPr>
        <w:spacing w:after="0" w:line="0" w:lineRule="atLeast"/>
        <w:jc w:val="right"/>
        <w:rPr>
          <w:rFonts w:ascii="Times New Roman" w:eastAsia="Calibri" w:hAnsi="Times New Roman" w:cs="Times New Roman"/>
          <w:sz w:val="24"/>
          <w:szCs w:val="24"/>
          <w:lang w:eastAsia="pl-PL"/>
        </w:rPr>
      </w:pPr>
      <w:r w:rsidRPr="00863351">
        <w:rPr>
          <w:rFonts w:ascii="Times New Roman" w:eastAsia="Calibri" w:hAnsi="Times New Roman" w:cs="Times New Roman"/>
          <w:sz w:val="24"/>
          <w:szCs w:val="24"/>
          <w:lang w:eastAsia="pl-PL"/>
        </w:rPr>
        <w:t>4</w:t>
      </w:r>
    </w:p>
    <w:p w:rsidR="00863351" w:rsidRPr="00863351" w:rsidRDefault="00863351" w:rsidP="00863351">
      <w:pPr>
        <w:spacing w:after="0" w:line="0" w:lineRule="atLeast"/>
        <w:jc w:val="right"/>
        <w:rPr>
          <w:rFonts w:ascii="Times New Roman" w:eastAsia="Calibri" w:hAnsi="Times New Roman" w:cs="Times New Roman"/>
          <w:sz w:val="24"/>
          <w:szCs w:val="24"/>
          <w:lang w:eastAsia="pl-PL"/>
        </w:rPr>
        <w:sectPr w:rsidR="00863351" w:rsidRPr="00863351">
          <w:pgSz w:w="11900" w:h="16838"/>
          <w:pgMar w:top="1440" w:right="1406" w:bottom="419" w:left="1420" w:header="0" w:footer="0" w:gutter="0"/>
          <w:cols w:space="0" w:equalWidth="0">
            <w:col w:w="9080"/>
          </w:cols>
          <w:docGrid w:linePitch="360"/>
        </w:sect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bookmarkStart w:id="4" w:name="page5"/>
      <w:bookmarkEnd w:id="4"/>
      <w:r w:rsidRPr="00863351">
        <w:rPr>
          <w:rFonts w:ascii="Times New Roman" w:eastAsia="Cambria" w:hAnsi="Times New Roman" w:cs="Times New Roman"/>
          <w:b/>
          <w:sz w:val="24"/>
          <w:szCs w:val="24"/>
          <w:lang w:eastAsia="pl-PL"/>
        </w:rPr>
        <w:lastRenderedPageBreak/>
        <w:t>Rysunek techniczny złożeniowy</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złożeniowy jest przedstawieniem wytworu w całości. Na rysunku muszą być uwidocznione wszystkie części wytworu. W zwi</w:t>
      </w:r>
      <w:r>
        <w:rPr>
          <w:rFonts w:ascii="Times New Roman" w:eastAsia="Cambria" w:hAnsi="Times New Roman" w:cs="Times New Roman"/>
          <w:sz w:val="24"/>
          <w:szCs w:val="24"/>
          <w:lang w:eastAsia="pl-PL"/>
        </w:rPr>
        <w:t>ązku z tym w rysunkach złożenio</w:t>
      </w:r>
      <w:r w:rsidRPr="00863351">
        <w:rPr>
          <w:rFonts w:ascii="Times New Roman" w:eastAsia="Cambria" w:hAnsi="Times New Roman" w:cs="Times New Roman"/>
          <w:sz w:val="24"/>
          <w:szCs w:val="24"/>
          <w:lang w:eastAsia="pl-PL"/>
        </w:rPr>
        <w:t>wych stosuje się rzutowanie aksonometryczne i przekroje. Wszystkie części wytworu muszą być ponumerowane i opisane w tabelce rysu</w:t>
      </w:r>
      <w:r>
        <w:rPr>
          <w:rFonts w:ascii="Times New Roman" w:eastAsia="Cambria" w:hAnsi="Times New Roman" w:cs="Times New Roman"/>
          <w:sz w:val="24"/>
          <w:szCs w:val="24"/>
          <w:lang w:eastAsia="pl-PL"/>
        </w:rPr>
        <w:t>nkowej. Na rysunku 1.3 przedsta</w:t>
      </w:r>
      <w:r w:rsidRPr="00863351">
        <w:rPr>
          <w:rFonts w:ascii="Times New Roman" w:eastAsia="Cambria" w:hAnsi="Times New Roman" w:cs="Times New Roman"/>
          <w:sz w:val="24"/>
          <w:szCs w:val="24"/>
          <w:lang w:eastAsia="pl-PL"/>
        </w:rPr>
        <w:t>wiono przekroje i widok tłocznika. Zwraca uwagę uwidocznienie wszystkich części tłocznika.</w:t>
      </w: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p>
    <w:p w:rsidR="00863351" w:rsidRPr="00863351" w:rsidRDefault="00863351" w:rsidP="00863351">
      <w:pPr>
        <w:spacing w:after="0" w:line="330" w:lineRule="exact"/>
        <w:rPr>
          <w:rFonts w:ascii="Times New Roman" w:eastAsia="Times New Roman" w:hAnsi="Times New Roman" w:cs="Times New Roman"/>
          <w:sz w:val="24"/>
          <w:szCs w:val="24"/>
          <w:lang w:eastAsia="pl-PL"/>
        </w:rPr>
      </w:pPr>
      <w:r w:rsidRPr="00863351">
        <w:rPr>
          <w:rFonts w:ascii="Times New Roman" w:eastAsia="Cambria" w:hAnsi="Times New Roman" w:cs="Times New Roman"/>
          <w:noProof/>
          <w:sz w:val="24"/>
          <w:szCs w:val="24"/>
          <w:lang w:eastAsia="pl-PL"/>
        </w:rPr>
        <w:drawing>
          <wp:anchor distT="0" distB="0" distL="114300" distR="114300" simplePos="0" relativeHeight="251730944" behindDoc="1" locked="0" layoutInCell="1" allowOverlap="1" wp14:anchorId="4896E76A" wp14:editId="6038A493">
            <wp:simplePos x="0" y="0"/>
            <wp:positionH relativeFrom="column">
              <wp:posOffset>-317500</wp:posOffset>
            </wp:positionH>
            <wp:positionV relativeFrom="paragraph">
              <wp:posOffset>15875</wp:posOffset>
            </wp:positionV>
            <wp:extent cx="6440805" cy="4601845"/>
            <wp:effectExtent l="0" t="0" r="0" b="8255"/>
            <wp:wrapNone/>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0805" cy="4601845"/>
                    </a:xfrm>
                    <a:prstGeom prst="rect">
                      <a:avLst/>
                    </a:prstGeom>
                    <a:noFill/>
                  </pic:spPr>
                </pic:pic>
              </a:graphicData>
            </a:graphic>
            <wp14:sizeRelH relativeFrom="page">
              <wp14:pctWidth>0</wp14:pctWidth>
            </wp14:sizeRelH>
            <wp14:sizeRelV relativeFrom="page">
              <wp14:pctHeight>0</wp14:pctHeight>
            </wp14:sizeRelV>
          </wp:anchor>
        </w:drawing>
      </w: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Pr="00863351" w:rsidRDefault="00863351" w:rsidP="00863351">
      <w:pPr>
        <w:spacing w:after="0" w:line="0" w:lineRule="atLeast"/>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1.3 Przykładowy rysunek złożeniowy</w:t>
      </w:r>
    </w:p>
    <w:p w:rsidR="00863351" w:rsidRPr="00863351" w:rsidRDefault="00863351" w:rsidP="00863351">
      <w:pPr>
        <w:spacing w:after="0" w:line="0" w:lineRule="atLeast"/>
        <w:rPr>
          <w:rFonts w:ascii="Times New Roman" w:eastAsia="Cambria" w:hAnsi="Times New Roman" w:cs="Times New Roman"/>
          <w:sz w:val="24"/>
          <w:szCs w:val="24"/>
          <w:lang w:eastAsia="pl-PL"/>
        </w:rPr>
      </w:pPr>
    </w:p>
    <w:p w:rsidR="00863351" w:rsidRPr="00863351" w:rsidRDefault="00863351" w:rsidP="00863351">
      <w:pPr>
        <w:spacing w:after="0" w:line="256"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Rysunek techniczny montażowy</w:t>
      </w:r>
    </w:p>
    <w:p w:rsidR="00863351" w:rsidRPr="00863351" w:rsidRDefault="00863351" w:rsidP="00863351">
      <w:pPr>
        <w:spacing w:after="0" w:line="3"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Rysunek montażowy (rys. 1.4) pokazuje sposób </w:t>
      </w:r>
      <w:r>
        <w:rPr>
          <w:rFonts w:ascii="Times New Roman" w:eastAsia="Cambria" w:hAnsi="Times New Roman" w:cs="Times New Roman"/>
          <w:sz w:val="24"/>
          <w:szCs w:val="24"/>
          <w:lang w:eastAsia="pl-PL"/>
        </w:rPr>
        <w:t>montażu wytworu techniki. Nie za</w:t>
      </w:r>
      <w:r w:rsidRPr="00863351">
        <w:rPr>
          <w:rFonts w:ascii="Times New Roman" w:eastAsia="Cambria" w:hAnsi="Times New Roman" w:cs="Times New Roman"/>
          <w:sz w:val="24"/>
          <w:szCs w:val="24"/>
          <w:lang w:eastAsia="pl-PL"/>
        </w:rPr>
        <w:t>wiera wymiarów wytworu (czasem zdarza się, że podane są wymiary gabarytowe).</w:t>
      </w:r>
    </w:p>
    <w:p w:rsidR="00863351" w:rsidRDefault="00863351" w:rsidP="00863351">
      <w:pPr>
        <w:spacing w:after="0" w:line="0" w:lineRule="atLeast"/>
        <w:jc w:val="right"/>
        <w:rPr>
          <w:rFonts w:ascii="Times New Roman" w:eastAsia="Calibri" w:hAnsi="Times New Roman" w:cs="Times New Roman"/>
          <w:sz w:val="24"/>
          <w:szCs w:val="24"/>
          <w:lang w:eastAsia="pl-PL"/>
        </w:rPr>
      </w:pPr>
      <w:r w:rsidRPr="00863351">
        <w:rPr>
          <w:rFonts w:ascii="Times New Roman" w:eastAsia="Calibri" w:hAnsi="Times New Roman" w:cs="Times New Roman"/>
          <w:noProof/>
          <w:sz w:val="24"/>
          <w:szCs w:val="24"/>
          <w:lang w:eastAsia="pl-PL"/>
        </w:rPr>
        <w:drawing>
          <wp:anchor distT="0" distB="0" distL="114300" distR="114300" simplePos="0" relativeHeight="251732992" behindDoc="1" locked="0" layoutInCell="1" allowOverlap="1" wp14:anchorId="30598A38" wp14:editId="76184B33">
            <wp:simplePos x="0" y="0"/>
            <wp:positionH relativeFrom="page">
              <wp:posOffset>517525</wp:posOffset>
            </wp:positionH>
            <wp:positionV relativeFrom="page">
              <wp:posOffset>8110220</wp:posOffset>
            </wp:positionV>
            <wp:extent cx="2502535" cy="2030095"/>
            <wp:effectExtent l="0" t="0" r="0" b="8255"/>
            <wp:wrapNone/>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2535" cy="2030095"/>
                    </a:xfrm>
                    <a:prstGeom prst="rect">
                      <a:avLst/>
                    </a:prstGeom>
                    <a:noFill/>
                  </pic:spPr>
                </pic:pic>
              </a:graphicData>
            </a:graphic>
            <wp14:sizeRelH relativeFrom="page">
              <wp14:pctWidth>0</wp14:pctWidth>
            </wp14:sizeRelH>
            <wp14:sizeRelV relativeFrom="page">
              <wp14:pctHeight>0</wp14:pctHeight>
            </wp14:sizeRelV>
          </wp:anchor>
        </w:drawing>
      </w: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Pr="00863351" w:rsidRDefault="00863351" w:rsidP="00863351">
      <w:pPr>
        <w:spacing w:after="0" w:line="0" w:lineRule="atLeast"/>
        <w:jc w:val="righ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1.4 P</w:t>
      </w:r>
      <w:r>
        <w:rPr>
          <w:rFonts w:ascii="Times New Roman" w:eastAsia="Cambria" w:hAnsi="Times New Roman" w:cs="Times New Roman"/>
          <w:b/>
          <w:sz w:val="24"/>
          <w:szCs w:val="24"/>
          <w:lang w:eastAsia="pl-PL"/>
        </w:rPr>
        <w:t>rzykładowy rysunek montażowy</w:t>
      </w: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Default="00863351" w:rsidP="00863351">
      <w:pPr>
        <w:spacing w:after="0" w:line="0" w:lineRule="atLeast"/>
        <w:jc w:val="right"/>
        <w:rPr>
          <w:rFonts w:ascii="Times New Roman" w:eastAsia="Calibri" w:hAnsi="Times New Roman" w:cs="Times New Roman"/>
          <w:sz w:val="24"/>
          <w:szCs w:val="24"/>
          <w:lang w:eastAsia="pl-PL"/>
        </w:rPr>
      </w:pPr>
    </w:p>
    <w:p w:rsidR="00863351" w:rsidRPr="00863351" w:rsidRDefault="00863351" w:rsidP="00863351">
      <w:pPr>
        <w:spacing w:after="0" w:line="0" w:lineRule="atLeast"/>
        <w:jc w:val="right"/>
        <w:rPr>
          <w:rFonts w:ascii="Times New Roman" w:eastAsia="Calibri" w:hAnsi="Times New Roman" w:cs="Times New Roman"/>
          <w:sz w:val="24"/>
          <w:szCs w:val="24"/>
          <w:lang w:eastAsia="pl-PL"/>
        </w:rPr>
      </w:pPr>
      <w:r w:rsidRPr="00863351">
        <w:rPr>
          <w:rFonts w:ascii="Times New Roman" w:eastAsia="Calibri" w:hAnsi="Times New Roman" w:cs="Times New Roman"/>
          <w:sz w:val="24"/>
          <w:szCs w:val="24"/>
          <w:lang w:eastAsia="pl-PL"/>
        </w:rPr>
        <w:t>5</w:t>
      </w:r>
    </w:p>
    <w:p w:rsidR="00863351" w:rsidRPr="00863351" w:rsidRDefault="00863351" w:rsidP="00863351">
      <w:pPr>
        <w:spacing w:after="0" w:line="0" w:lineRule="atLeast"/>
        <w:jc w:val="right"/>
        <w:rPr>
          <w:rFonts w:ascii="Times New Roman" w:eastAsia="Calibri" w:hAnsi="Times New Roman" w:cs="Times New Roman"/>
          <w:sz w:val="24"/>
          <w:szCs w:val="24"/>
          <w:lang w:eastAsia="pl-PL"/>
        </w:rPr>
        <w:sectPr w:rsidR="00863351" w:rsidRPr="00863351">
          <w:pgSz w:w="11900" w:h="16838"/>
          <w:pgMar w:top="1440" w:right="1406" w:bottom="419" w:left="1420" w:header="0" w:footer="0" w:gutter="0"/>
          <w:cols w:space="0" w:equalWidth="0">
            <w:col w:w="9080"/>
          </w:cols>
          <w:docGrid w:linePitch="360"/>
        </w:sectPr>
      </w:pPr>
    </w:p>
    <w:p w:rsidR="002669D0" w:rsidRPr="00863351" w:rsidRDefault="002669D0" w:rsidP="002669D0">
      <w:pPr>
        <w:spacing w:after="0" w:line="0" w:lineRule="atLeast"/>
        <w:rPr>
          <w:rFonts w:ascii="Times New Roman" w:eastAsia="Cambria" w:hAnsi="Times New Roman" w:cs="Times New Roman"/>
          <w:b/>
          <w:sz w:val="24"/>
          <w:szCs w:val="24"/>
          <w:lang w:eastAsia="pl-PL"/>
        </w:rPr>
      </w:pPr>
      <w:bookmarkStart w:id="5" w:name="page6"/>
      <w:bookmarkEnd w:id="5"/>
      <w:r w:rsidRPr="00863351">
        <w:rPr>
          <w:rFonts w:ascii="Times New Roman" w:eastAsia="Cambria" w:hAnsi="Times New Roman" w:cs="Times New Roman"/>
          <w:b/>
          <w:sz w:val="24"/>
          <w:szCs w:val="24"/>
          <w:lang w:eastAsia="pl-PL"/>
        </w:rPr>
        <w:lastRenderedPageBreak/>
        <w:t>Rysunek techniczny schematyczny</w:t>
      </w:r>
    </w:p>
    <w:p w:rsidR="002669D0" w:rsidRPr="00863351" w:rsidRDefault="002669D0" w:rsidP="002669D0">
      <w:pPr>
        <w:spacing w:after="0" w:line="1" w:lineRule="exact"/>
        <w:rPr>
          <w:rFonts w:ascii="Times New Roman" w:eastAsia="Times New Roman" w:hAnsi="Times New Roman" w:cs="Times New Roman"/>
          <w:sz w:val="24"/>
          <w:szCs w:val="24"/>
          <w:lang w:eastAsia="pl-PL"/>
        </w:rPr>
      </w:pPr>
    </w:p>
    <w:p w:rsidR="002669D0" w:rsidRPr="00863351" w:rsidRDefault="002669D0" w:rsidP="002669D0">
      <w:pPr>
        <w:spacing w:after="0" w:line="239"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schematyczny przedstawia zasadę działa</w:t>
      </w:r>
      <w:r>
        <w:rPr>
          <w:rFonts w:ascii="Times New Roman" w:eastAsia="Cambria" w:hAnsi="Times New Roman" w:cs="Times New Roman"/>
          <w:sz w:val="24"/>
          <w:szCs w:val="24"/>
          <w:lang w:eastAsia="pl-PL"/>
        </w:rPr>
        <w:t>nia urządzenia. Na rysunku sche</w:t>
      </w:r>
      <w:r w:rsidRPr="00863351">
        <w:rPr>
          <w:rFonts w:ascii="Times New Roman" w:eastAsia="Cambria" w:hAnsi="Times New Roman" w:cs="Times New Roman"/>
          <w:sz w:val="24"/>
          <w:szCs w:val="24"/>
          <w:lang w:eastAsia="pl-PL"/>
        </w:rPr>
        <w:t>matycznym stosuje się daleko idące uproszczenia, dlatego zawiera on symbolicznie przedstawione elementy układu, które wchodzą w sk</w:t>
      </w:r>
      <w:r>
        <w:rPr>
          <w:rFonts w:ascii="Times New Roman" w:eastAsia="Cambria" w:hAnsi="Times New Roman" w:cs="Times New Roman"/>
          <w:sz w:val="24"/>
          <w:szCs w:val="24"/>
          <w:lang w:eastAsia="pl-PL"/>
        </w:rPr>
        <w:t>ład określonego systemu funkcjo</w:t>
      </w:r>
      <w:r w:rsidRPr="00863351">
        <w:rPr>
          <w:rFonts w:ascii="Times New Roman" w:eastAsia="Cambria" w:hAnsi="Times New Roman" w:cs="Times New Roman"/>
          <w:sz w:val="24"/>
          <w:szCs w:val="24"/>
          <w:lang w:eastAsia="pl-PL"/>
        </w:rPr>
        <w:t>nalnego. Przykładem może być schematyczny rysunek kinematyczny. Na rysunku 1.5 pokazano schemat wskaźnika zegarowego. W mechatronice stosuje się często rysunki schematyczne elektroniczne. Rysunkami schematycznymi są też schematy blokowe.</w:t>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p>
    <w:p w:rsidR="00863351" w:rsidRPr="00863351" w:rsidRDefault="002669D0"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Cambria" w:hAnsi="Times New Roman" w:cs="Times New Roman"/>
          <w:noProof/>
          <w:sz w:val="24"/>
          <w:szCs w:val="24"/>
          <w:lang w:eastAsia="pl-PL"/>
        </w:rPr>
        <w:drawing>
          <wp:anchor distT="0" distB="0" distL="114300" distR="114300" simplePos="0" relativeHeight="251735040" behindDoc="1" locked="0" layoutInCell="1" allowOverlap="1" wp14:anchorId="3D7A6211" wp14:editId="1B110749">
            <wp:simplePos x="0" y="0"/>
            <wp:positionH relativeFrom="column">
              <wp:posOffset>6350</wp:posOffset>
            </wp:positionH>
            <wp:positionV relativeFrom="paragraph">
              <wp:posOffset>76200</wp:posOffset>
            </wp:positionV>
            <wp:extent cx="2091690" cy="2010410"/>
            <wp:effectExtent l="0" t="0" r="3810" b="8890"/>
            <wp:wrapNone/>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690" cy="201041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2669D0" w:rsidRPr="00863351" w:rsidRDefault="002669D0" w:rsidP="002669D0">
      <w:pPr>
        <w:spacing w:after="0" w:line="0" w:lineRule="atLeast"/>
        <w:ind w:right="-359"/>
        <w:jc w:val="center"/>
        <w:rPr>
          <w:rFonts w:ascii="Times New Roman" w:eastAsia="Cambria" w:hAnsi="Times New Roman" w:cs="Times New Roman"/>
          <w:b/>
          <w:sz w:val="24"/>
          <w:szCs w:val="24"/>
          <w:lang w:eastAsia="pl-PL"/>
        </w:rPr>
      </w:pP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Pr="00863351">
        <w:rPr>
          <w:rFonts w:ascii="Times New Roman" w:eastAsia="Cambria" w:hAnsi="Times New Roman" w:cs="Times New Roman"/>
          <w:b/>
          <w:sz w:val="24"/>
          <w:szCs w:val="24"/>
          <w:lang w:eastAsia="pl-PL"/>
        </w:rPr>
        <w:t>Rys. 1.5 Przykładowy rysunek schematyczny</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2669D0" w:rsidRPr="00863351" w:rsidRDefault="002669D0" w:rsidP="002669D0">
      <w:pPr>
        <w:spacing w:after="0" w:line="257" w:lineRule="exact"/>
        <w:rPr>
          <w:rFonts w:ascii="Times New Roman" w:eastAsia="Times New Roman" w:hAnsi="Times New Roman" w:cs="Times New Roman"/>
          <w:sz w:val="24"/>
          <w:szCs w:val="24"/>
          <w:lang w:eastAsia="pl-PL"/>
        </w:rPr>
      </w:pPr>
    </w:p>
    <w:p w:rsidR="002669D0" w:rsidRPr="00863351" w:rsidRDefault="002669D0" w:rsidP="002669D0">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Rysunek techniczny operacyjny (zabiegowy)</w:t>
      </w:r>
    </w:p>
    <w:p w:rsidR="002669D0" w:rsidRPr="00863351" w:rsidRDefault="002669D0" w:rsidP="002669D0">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Najczęściej występują w kartach instrukcji obróbki jednej części.</w:t>
      </w:r>
    </w:p>
    <w:p w:rsidR="002669D0" w:rsidRPr="00863351" w:rsidRDefault="002669D0" w:rsidP="002669D0">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techniczny operacyjny (rys. 1.6a) zawiera wszystkie dane potrzebne do wykonania jednej operacji.</w:t>
      </w:r>
    </w:p>
    <w:p w:rsidR="002669D0" w:rsidRPr="00863351" w:rsidRDefault="002669D0" w:rsidP="002669D0">
      <w:pPr>
        <w:spacing w:after="0" w:line="4" w:lineRule="exact"/>
        <w:rPr>
          <w:rFonts w:ascii="Times New Roman" w:eastAsia="Times New Roman" w:hAnsi="Times New Roman" w:cs="Times New Roman"/>
          <w:sz w:val="24"/>
          <w:szCs w:val="24"/>
          <w:lang w:eastAsia="pl-PL"/>
        </w:rPr>
      </w:pPr>
    </w:p>
    <w:p w:rsidR="002669D0" w:rsidRPr="00863351" w:rsidRDefault="002669D0" w:rsidP="002669D0">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Rysunek techniczny zabiegowy (rys. 1.6b) zawiera wszystkie dane potrzebne do wy-konania jednego zabiegu technologicznego.</w:t>
      </w:r>
    </w:p>
    <w:p w:rsidR="00863351" w:rsidRPr="00863351" w:rsidRDefault="002669D0"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Calibri" w:hAnsi="Times New Roman" w:cs="Times New Roman"/>
          <w:noProof/>
          <w:sz w:val="24"/>
          <w:szCs w:val="24"/>
          <w:lang w:eastAsia="pl-PL"/>
        </w:rPr>
        <w:drawing>
          <wp:anchor distT="0" distB="0" distL="114300" distR="114300" simplePos="0" relativeHeight="251737088" behindDoc="1" locked="0" layoutInCell="1" allowOverlap="1" wp14:anchorId="7B29957E" wp14:editId="0558F57E">
            <wp:simplePos x="0" y="0"/>
            <wp:positionH relativeFrom="page">
              <wp:posOffset>844550</wp:posOffset>
            </wp:positionH>
            <wp:positionV relativeFrom="page">
              <wp:posOffset>5657850</wp:posOffset>
            </wp:positionV>
            <wp:extent cx="2473960" cy="1866900"/>
            <wp:effectExtent l="0" t="0" r="0" b="0"/>
            <wp:wrapNone/>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3960" cy="186690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2669D0"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noProof/>
          <w:sz w:val="24"/>
          <w:szCs w:val="24"/>
          <w:lang w:eastAsia="pl-PL"/>
        </w:rPr>
        <w:drawing>
          <wp:anchor distT="0" distB="0" distL="114300" distR="114300" simplePos="0" relativeHeight="251738112" behindDoc="1" locked="0" layoutInCell="1" allowOverlap="1" wp14:anchorId="29859A30" wp14:editId="0578F63D">
            <wp:simplePos x="0" y="0"/>
            <wp:positionH relativeFrom="column">
              <wp:posOffset>2717800</wp:posOffset>
            </wp:positionH>
            <wp:positionV relativeFrom="paragraph">
              <wp:posOffset>10160</wp:posOffset>
            </wp:positionV>
            <wp:extent cx="3036570" cy="1324610"/>
            <wp:effectExtent l="0" t="0" r="0" b="8890"/>
            <wp:wrapNone/>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570" cy="1324610"/>
                    </a:xfrm>
                    <a:prstGeom prst="rect">
                      <a:avLst/>
                    </a:prstGeom>
                    <a:noFill/>
                  </pic:spPr>
                </pic:pic>
              </a:graphicData>
            </a:graphic>
            <wp14:sizeRelH relativeFrom="page">
              <wp14:pctWidth>0</wp14:pctWidth>
            </wp14:sizeRelH>
            <wp14:sizeRelV relativeFrom="page">
              <wp14:pctHeight>0</wp14:pctHeight>
            </wp14:sizeRelV>
          </wp:anchor>
        </w:drawing>
      </w: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Pr="002669D0" w:rsidRDefault="002669D0" w:rsidP="002669D0">
      <w:pPr>
        <w:pStyle w:val="Akapitzlist"/>
        <w:numPr>
          <w:ilvl w:val="0"/>
          <w:numId w:val="44"/>
        </w:numPr>
        <w:spacing w:after="0" w:line="0" w:lineRule="atLeas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2669D0">
        <w:rPr>
          <w:rFonts w:ascii="Times New Roman" w:eastAsia="Times New Roman" w:hAnsi="Times New Roman" w:cs="Times New Roman"/>
          <w:sz w:val="24"/>
          <w:szCs w:val="24"/>
          <w:lang w:eastAsia="pl-PL"/>
        </w:rPr>
        <w:t>b)</w:t>
      </w:r>
    </w:p>
    <w:p w:rsidR="002669D0" w:rsidRDefault="002669D0" w:rsidP="002669D0">
      <w:pPr>
        <w:spacing w:after="0" w:line="0" w:lineRule="atLeast"/>
        <w:jc w:val="right"/>
        <w:rPr>
          <w:rFonts w:ascii="Times New Roman" w:eastAsia="Calibri" w:hAnsi="Times New Roman" w:cs="Times New Roman"/>
          <w:sz w:val="24"/>
          <w:szCs w:val="24"/>
          <w:lang w:eastAsia="pl-PL"/>
        </w:rPr>
      </w:pPr>
    </w:p>
    <w:p w:rsidR="002669D0" w:rsidRPr="00863351" w:rsidRDefault="002669D0" w:rsidP="002669D0">
      <w:pPr>
        <w:spacing w:after="0" w:line="0" w:lineRule="atLeast"/>
        <w:ind w:right="20"/>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1.6 Przykładowy rysunek</w:t>
      </w:r>
    </w:p>
    <w:p w:rsidR="002669D0" w:rsidRPr="00863351" w:rsidRDefault="002669D0" w:rsidP="002669D0">
      <w:pPr>
        <w:spacing w:after="0" w:line="1" w:lineRule="exact"/>
        <w:rPr>
          <w:rFonts w:ascii="Times New Roman" w:eastAsia="Times New Roman" w:hAnsi="Times New Roman" w:cs="Times New Roman"/>
          <w:sz w:val="24"/>
          <w:szCs w:val="24"/>
          <w:lang w:eastAsia="pl-PL"/>
        </w:rPr>
      </w:pPr>
    </w:p>
    <w:p w:rsidR="002669D0" w:rsidRPr="00863351" w:rsidRDefault="002669D0" w:rsidP="002669D0">
      <w:pPr>
        <w:numPr>
          <w:ilvl w:val="1"/>
          <w:numId w:val="10"/>
        </w:numPr>
        <w:tabs>
          <w:tab w:val="left" w:pos="1660"/>
        </w:tabs>
        <w:spacing w:after="0" w:line="0" w:lineRule="atLeast"/>
        <w:ind w:left="1660" w:hanging="248"/>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operacyjny oraz b) zabiegowy dla pierwszego zabiegu tejże operacji</w:t>
      </w:r>
    </w:p>
    <w:p w:rsidR="00863351" w:rsidRPr="00863351" w:rsidRDefault="00863351" w:rsidP="00863351">
      <w:pPr>
        <w:spacing w:after="0" w:line="371" w:lineRule="exact"/>
        <w:rPr>
          <w:rFonts w:ascii="Times New Roman" w:eastAsia="Cambria" w:hAnsi="Times New Roman" w:cs="Times New Roman"/>
          <w:sz w:val="24"/>
          <w:szCs w:val="24"/>
          <w:lang w:eastAsia="pl-PL"/>
        </w:rPr>
      </w:pPr>
    </w:p>
    <w:p w:rsidR="00863351" w:rsidRPr="00863351" w:rsidRDefault="00863351" w:rsidP="00863351">
      <w:pPr>
        <w:numPr>
          <w:ilvl w:val="0"/>
          <w:numId w:val="11"/>
        </w:numPr>
        <w:tabs>
          <w:tab w:val="left" w:pos="720"/>
        </w:tabs>
        <w:spacing w:after="0" w:line="0" w:lineRule="atLeast"/>
        <w:ind w:left="72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Zasada rzutowania pierwszego kąta</w:t>
      </w:r>
    </w:p>
    <w:p w:rsidR="00863351" w:rsidRPr="00863351" w:rsidRDefault="00863351" w:rsidP="00863351">
      <w:pPr>
        <w:spacing w:after="0" w:line="284"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Zasada rzutowania pierwszego kąta, nazywana dawniej zasadą rzutowania metodą europejską, jest domyślną zasadą rzutowania prostokątnego na rysunku technicznym. Jest niekiedy (zwłaszcza w obiegu dokumentacji tech</w:t>
      </w:r>
      <w:r w:rsidR="002669D0">
        <w:rPr>
          <w:rFonts w:ascii="Times New Roman" w:eastAsia="Cambria" w:hAnsi="Times New Roman" w:cs="Times New Roman"/>
          <w:sz w:val="24"/>
          <w:szCs w:val="24"/>
          <w:lang w:eastAsia="pl-PL"/>
        </w:rPr>
        <w:t>nicznej między firmami międzyna</w:t>
      </w:r>
      <w:r w:rsidRPr="00863351">
        <w:rPr>
          <w:rFonts w:ascii="Times New Roman" w:eastAsia="Cambria" w:hAnsi="Times New Roman" w:cs="Times New Roman"/>
          <w:sz w:val="24"/>
          <w:szCs w:val="24"/>
          <w:lang w:eastAsia="pl-PL"/>
        </w:rPr>
        <w:t>rodowymi) oznaczana literą E oraz symbolem dwóch</w:t>
      </w:r>
      <w:r w:rsidR="002669D0">
        <w:rPr>
          <w:rFonts w:ascii="Times New Roman" w:eastAsia="Cambria" w:hAnsi="Times New Roman" w:cs="Times New Roman"/>
          <w:sz w:val="24"/>
          <w:szCs w:val="24"/>
          <w:lang w:eastAsia="pl-PL"/>
        </w:rPr>
        <w:t xml:space="preserve"> rzutów ściętego stożka, umiesz</w:t>
      </w:r>
      <w:r w:rsidRPr="00863351">
        <w:rPr>
          <w:rFonts w:ascii="Times New Roman" w:eastAsia="Cambria" w:hAnsi="Times New Roman" w:cs="Times New Roman"/>
          <w:sz w:val="24"/>
          <w:szCs w:val="24"/>
          <w:lang w:eastAsia="pl-PL"/>
        </w:rPr>
        <w:t>czanego w tabliczce rysunkowej, a czasami nad nią.</w:t>
      </w:r>
    </w:p>
    <w:p w:rsidR="00863351" w:rsidRPr="00863351" w:rsidRDefault="00863351" w:rsidP="00863351">
      <w:pPr>
        <w:spacing w:after="0" w:line="5"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Polega ona na wyznaczaniu rzutów prostokątnych</w:t>
      </w:r>
      <w:r w:rsidR="002669D0">
        <w:rPr>
          <w:rFonts w:ascii="Times New Roman" w:eastAsia="Cambria" w:hAnsi="Times New Roman" w:cs="Times New Roman"/>
          <w:sz w:val="24"/>
          <w:szCs w:val="24"/>
          <w:lang w:eastAsia="pl-PL"/>
        </w:rPr>
        <w:t xml:space="preserve"> przedmiotu na wzajemnie prosto</w:t>
      </w:r>
      <w:r w:rsidRPr="00863351">
        <w:rPr>
          <w:rFonts w:ascii="Times New Roman" w:eastAsia="Cambria" w:hAnsi="Times New Roman" w:cs="Times New Roman"/>
          <w:sz w:val="24"/>
          <w:szCs w:val="24"/>
          <w:lang w:eastAsia="pl-PL"/>
        </w:rPr>
        <w:t>padłych rzutniach, przy założeniu, że rzutowany prze</w:t>
      </w:r>
      <w:r w:rsidR="002669D0">
        <w:rPr>
          <w:rFonts w:ascii="Times New Roman" w:eastAsia="Cambria" w:hAnsi="Times New Roman" w:cs="Times New Roman"/>
          <w:sz w:val="24"/>
          <w:szCs w:val="24"/>
          <w:lang w:eastAsia="pl-PL"/>
        </w:rPr>
        <w:t>dmiot znajduje się między obser</w:t>
      </w:r>
      <w:r w:rsidRPr="00863351">
        <w:rPr>
          <w:rFonts w:ascii="Times New Roman" w:eastAsia="Cambria" w:hAnsi="Times New Roman" w:cs="Times New Roman"/>
          <w:sz w:val="24"/>
          <w:szCs w:val="24"/>
          <w:lang w:eastAsia="pl-PL"/>
        </w:rPr>
        <w:t>watorem</w:t>
      </w:r>
      <w:r w:rsidR="002669D0">
        <w:rPr>
          <w:rFonts w:ascii="Times New Roman" w:eastAsia="Cambria"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xml:space="preserve"> i rzutnią (rysunek 1.7a).</w:t>
      </w:r>
    </w:p>
    <w:p w:rsidR="00863351" w:rsidRPr="00863351" w:rsidRDefault="002669D0" w:rsidP="00863351">
      <w:pPr>
        <w:spacing w:after="0" w:line="200" w:lineRule="exac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6</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bookmarkStart w:id="6" w:name="page9"/>
      <w:bookmarkEnd w:id="6"/>
      <w:r w:rsidRPr="00863351">
        <w:rPr>
          <w:rFonts w:ascii="Times New Roman" w:eastAsia="Calibri" w:hAnsi="Times New Roman" w:cs="Times New Roman"/>
          <w:noProof/>
          <w:sz w:val="24"/>
          <w:szCs w:val="24"/>
          <w:lang w:eastAsia="pl-PL"/>
        </w:rPr>
        <w:lastRenderedPageBreak/>
        <w:drawing>
          <wp:anchor distT="0" distB="0" distL="114300" distR="114300" simplePos="0" relativeHeight="251666432" behindDoc="1" locked="0" layoutInCell="1" allowOverlap="1" wp14:anchorId="732EBBEC" wp14:editId="62EC4059">
            <wp:simplePos x="0" y="0"/>
            <wp:positionH relativeFrom="page">
              <wp:posOffset>1373505</wp:posOffset>
            </wp:positionH>
            <wp:positionV relativeFrom="page">
              <wp:posOffset>899795</wp:posOffset>
            </wp:positionV>
            <wp:extent cx="5038725" cy="5905500"/>
            <wp:effectExtent l="0" t="0" r="9525" b="0"/>
            <wp:wrapNone/>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8725" cy="590550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35"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20"/>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Rys.1.7 Rzutowanie według zasady pierwszego kąta</w:t>
      </w:r>
    </w:p>
    <w:p w:rsidR="00863351" w:rsidRPr="00863351" w:rsidRDefault="00863351" w:rsidP="00863351">
      <w:pPr>
        <w:spacing w:after="0" w:line="341"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Jeśli wyobrazimy sobie prostopadłościan, którego ściany są rzutniami i wyznaczymy na tych rzutniach rzuty prostokątne przedmiotu według zasady pierwszego kąta, to po rozwinięciu ścian prostopadłościanu w sposób pokazany na rysunku otrzymamy układ rzutów tego przedmiotu (rysunek 1.7c – 7d oraz 7e - 7f).</w:t>
      </w:r>
    </w:p>
    <w:p w:rsidR="00863351" w:rsidRPr="00863351" w:rsidRDefault="00863351" w:rsidP="00863351">
      <w:pPr>
        <w:spacing w:after="0" w:line="4"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Poszczególne rzuty maja swoje nazwy (rysunek 1.7b):</w:t>
      </w:r>
    </w:p>
    <w:p w:rsidR="00863351" w:rsidRPr="00863351" w:rsidRDefault="00863351" w:rsidP="00863351">
      <w:pPr>
        <w:spacing w:after="0" w:line="2"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w kierunku A</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rzut z przodu (rzut główny),</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w kierunku B</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rzut z góry,</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w kierunku C</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od lewej strony,</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w kierunku D</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od prawej strony,</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w kierunku E</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rzut z dołu,</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Rzut w kierunku F</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 rzut z tyłu.</w:t>
      </w:r>
    </w:p>
    <w:p w:rsidR="002669D0" w:rsidRDefault="002669D0" w:rsidP="002669D0">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Rzut z tyłu można w razie konieczności</w:t>
      </w:r>
      <w:r>
        <w:rPr>
          <w:rFonts w:ascii="Times New Roman" w:eastAsia="Cambria" w:hAnsi="Times New Roman" w:cs="Times New Roman"/>
          <w:sz w:val="24"/>
          <w:szCs w:val="24"/>
          <w:lang w:eastAsia="pl-PL"/>
        </w:rPr>
        <w:t xml:space="preserve"> umieścić z lewej strony rzutu D</w:t>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p>
    <w:p w:rsidR="002669D0" w:rsidRDefault="002669D0" w:rsidP="002669D0">
      <w:pPr>
        <w:spacing w:after="0" w:line="0" w:lineRule="atLeast"/>
        <w:rPr>
          <w:rFonts w:ascii="Times New Roman" w:eastAsia="Cambria" w:hAnsi="Times New Roman" w:cs="Times New Roman"/>
          <w:sz w:val="24"/>
          <w:szCs w:val="24"/>
          <w:lang w:eastAsia="pl-PL"/>
        </w:rPr>
      </w:pPr>
    </w:p>
    <w:p w:rsidR="002669D0" w:rsidRDefault="002669D0" w:rsidP="002669D0">
      <w:pPr>
        <w:spacing w:after="0" w:line="0" w:lineRule="atLeast"/>
        <w:rPr>
          <w:rFonts w:ascii="Times New Roman" w:eastAsia="Cambria" w:hAnsi="Times New Roman" w:cs="Times New Roman"/>
          <w:sz w:val="24"/>
          <w:szCs w:val="24"/>
          <w:lang w:eastAsia="pl-PL"/>
        </w:rPr>
      </w:pPr>
      <w:r>
        <w:rPr>
          <w:rFonts w:ascii="Times New Roman" w:eastAsia="Cambria" w:hAnsi="Times New Roman" w:cs="Times New Roman"/>
          <w:sz w:val="24"/>
          <w:szCs w:val="24"/>
          <w:lang w:eastAsia="pl-PL"/>
        </w:rPr>
        <w:tab/>
      </w:r>
    </w:p>
    <w:p w:rsidR="002669D0" w:rsidRPr="002669D0" w:rsidRDefault="002669D0" w:rsidP="002669D0">
      <w:pPr>
        <w:spacing w:after="0" w:line="0" w:lineRule="atLeast"/>
        <w:rPr>
          <w:rFonts w:ascii="Times New Roman" w:eastAsia="Cambria" w:hAnsi="Times New Roman" w:cs="Times New Roman"/>
          <w:sz w:val="24"/>
          <w:szCs w:val="24"/>
          <w:lang w:eastAsia="pl-PL"/>
        </w:rPr>
        <w:sectPr w:rsidR="002669D0" w:rsidRPr="002669D0">
          <w:pgSz w:w="11900" w:h="16838"/>
          <w:pgMar w:top="1440" w:right="1406" w:bottom="419" w:left="1420" w:header="0" w:footer="0" w:gutter="0"/>
          <w:cols w:space="0" w:equalWidth="0">
            <w:col w:w="9080"/>
          </w:cols>
          <w:docGrid w:linePitch="360"/>
        </w:sectPr>
      </w:pP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t>7</w:t>
      </w:r>
    </w:p>
    <w:p w:rsidR="002669D0" w:rsidRPr="00863351" w:rsidRDefault="002669D0" w:rsidP="002669D0">
      <w:pPr>
        <w:numPr>
          <w:ilvl w:val="0"/>
          <w:numId w:val="13"/>
        </w:numPr>
        <w:tabs>
          <w:tab w:val="left" w:pos="720"/>
        </w:tabs>
        <w:spacing w:after="0" w:line="0" w:lineRule="atLeast"/>
        <w:ind w:left="720" w:hanging="364"/>
        <w:rPr>
          <w:rFonts w:ascii="Times New Roman" w:eastAsia="Cambria" w:hAnsi="Times New Roman" w:cs="Times New Roman"/>
          <w:b/>
          <w:sz w:val="24"/>
          <w:szCs w:val="24"/>
          <w:lang w:eastAsia="pl-PL"/>
        </w:rPr>
      </w:pPr>
      <w:bookmarkStart w:id="7" w:name="page10"/>
      <w:bookmarkEnd w:id="7"/>
      <w:r w:rsidRPr="00863351">
        <w:rPr>
          <w:rFonts w:ascii="Times New Roman" w:eastAsia="Cambria" w:hAnsi="Times New Roman" w:cs="Times New Roman"/>
          <w:b/>
          <w:sz w:val="24"/>
          <w:szCs w:val="24"/>
          <w:lang w:eastAsia="pl-PL"/>
        </w:rPr>
        <w:lastRenderedPageBreak/>
        <w:t>Zasada rzutowania trzeciego kąta</w:t>
      </w:r>
    </w:p>
    <w:p w:rsidR="00863351" w:rsidRPr="00863351" w:rsidRDefault="00863351" w:rsidP="00863351">
      <w:pPr>
        <w:spacing w:after="0" w:line="284"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Zasada rzutowania trzeciego kąta, nazywana dawniej zasadą rzutowania metodą amerykańską. Jest oznaczana literą A oraz symbolem dwóch rzutów ściętego stożka, umieszczanego w tabliczce rysunkowej, a czasami nad nią. Zasada ta jest stosowana w krajach anglosaskich. W Polsce można się z nią spotkać przy korzystaniu z niektórych programów CAD, prezentacji rysunkowych itp.</w:t>
      </w:r>
    </w:p>
    <w:p w:rsidR="00863351" w:rsidRPr="00863351" w:rsidRDefault="00863351" w:rsidP="00863351">
      <w:pPr>
        <w:spacing w:after="0" w:line="5"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Polega ona na wyznaczaniu rzutów prostokątnych przedmiotu na wzajemnie prosto-padłych rzutniach, przy założeniu, że rzutnia znajduje się między obserwatorem a przedmiotem rysowanym (rys.1.8a).</w:t>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r w:rsidRPr="00863351">
        <w:rPr>
          <w:rFonts w:ascii="Times New Roman" w:eastAsia="Cambria" w:hAnsi="Times New Roman" w:cs="Times New Roman"/>
          <w:noProof/>
          <w:sz w:val="24"/>
          <w:szCs w:val="24"/>
          <w:lang w:eastAsia="pl-PL"/>
        </w:rPr>
        <w:drawing>
          <wp:anchor distT="0" distB="0" distL="114300" distR="114300" simplePos="0" relativeHeight="251667456" behindDoc="1" locked="0" layoutInCell="1" allowOverlap="1" wp14:anchorId="40BB7AF4" wp14:editId="7368AF70">
            <wp:simplePos x="0" y="0"/>
            <wp:positionH relativeFrom="column">
              <wp:posOffset>909320</wp:posOffset>
            </wp:positionH>
            <wp:positionV relativeFrom="paragraph">
              <wp:posOffset>182245</wp:posOffset>
            </wp:positionV>
            <wp:extent cx="4119880" cy="2743835"/>
            <wp:effectExtent l="0" t="0" r="0" b="0"/>
            <wp:wrapNone/>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9880" cy="2743835"/>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6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a)</w:t>
      </w:r>
    </w:p>
    <w:p w:rsidR="00863351" w:rsidRPr="00863351" w:rsidRDefault="00863351" w:rsidP="00863351">
      <w:pPr>
        <w:spacing w:after="0" w:line="219" w:lineRule="auto"/>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b)</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59"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c)</w:t>
      </w:r>
    </w:p>
    <w:p w:rsidR="00863351" w:rsidRPr="00863351" w:rsidRDefault="00863351" w:rsidP="00863351">
      <w:pPr>
        <w:spacing w:after="0" w:line="0" w:lineRule="atLeast"/>
        <w:rPr>
          <w:rFonts w:ascii="Times New Roman" w:eastAsia="Times New Roman" w:hAnsi="Times New Roman" w:cs="Times New Roman"/>
          <w:sz w:val="24"/>
          <w:szCs w:val="24"/>
          <w:lang w:eastAsia="pl-PL"/>
        </w:rPr>
        <w:sectPr w:rsidR="00863351" w:rsidRPr="00863351">
          <w:pgSz w:w="11900" w:h="16838"/>
          <w:pgMar w:top="1414" w:right="1406" w:bottom="419" w:left="1420" w:header="0" w:footer="0" w:gutter="0"/>
          <w:cols w:space="0" w:equalWidth="0">
            <w:col w:w="9080"/>
          </w:cols>
          <w:docGrid w:linePitch="360"/>
        </w:sectPr>
      </w:pPr>
    </w:p>
    <w:p w:rsidR="00863351" w:rsidRPr="00863351" w:rsidRDefault="00863351" w:rsidP="00863351">
      <w:pPr>
        <w:spacing w:after="0" w:line="103"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d)</w:t>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noProof/>
          <w:sz w:val="24"/>
          <w:szCs w:val="24"/>
          <w:lang w:eastAsia="pl-PL"/>
        </w:rPr>
        <w:drawing>
          <wp:anchor distT="0" distB="0" distL="114300" distR="114300" simplePos="0" relativeHeight="251668480" behindDoc="1" locked="0" layoutInCell="1" allowOverlap="1" wp14:anchorId="121F62DC" wp14:editId="59205F79">
            <wp:simplePos x="0" y="0"/>
            <wp:positionH relativeFrom="column">
              <wp:posOffset>909320</wp:posOffset>
            </wp:positionH>
            <wp:positionV relativeFrom="paragraph">
              <wp:posOffset>3175</wp:posOffset>
            </wp:positionV>
            <wp:extent cx="1858645" cy="2439035"/>
            <wp:effectExtent l="0" t="0" r="8255" b="0"/>
            <wp:wrapNone/>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8645" cy="2439035"/>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92"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br w:type="column"/>
      </w: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e)</w:t>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noProof/>
          <w:sz w:val="24"/>
          <w:szCs w:val="24"/>
          <w:lang w:eastAsia="pl-PL"/>
        </w:rPr>
        <w:drawing>
          <wp:anchor distT="0" distB="0" distL="114300" distR="114300" simplePos="0" relativeHeight="251669504" behindDoc="1" locked="0" layoutInCell="1" allowOverlap="1" wp14:anchorId="49FB7EB9" wp14:editId="503949E9">
            <wp:simplePos x="0" y="0"/>
            <wp:positionH relativeFrom="column">
              <wp:posOffset>0</wp:posOffset>
            </wp:positionH>
            <wp:positionV relativeFrom="paragraph">
              <wp:posOffset>5080</wp:posOffset>
            </wp:positionV>
            <wp:extent cx="2117090" cy="1270635"/>
            <wp:effectExtent l="0" t="0" r="0" b="5715"/>
            <wp:wrapNone/>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090" cy="1270635"/>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 w:lineRule="exact"/>
        <w:rPr>
          <w:rFonts w:ascii="Times New Roman" w:eastAsia="Times New Roman" w:hAnsi="Times New Roman" w:cs="Times New Roman"/>
          <w:sz w:val="24"/>
          <w:szCs w:val="24"/>
          <w:lang w:eastAsia="pl-PL"/>
        </w:rPr>
        <w:sectPr w:rsidR="00863351" w:rsidRPr="00863351">
          <w:type w:val="continuous"/>
          <w:pgSz w:w="11900" w:h="16838"/>
          <w:pgMar w:top="1414" w:right="1406" w:bottom="419" w:left="1420" w:header="0" w:footer="0" w:gutter="0"/>
          <w:cols w:num="2" w:space="0" w:equalWidth="0">
            <w:col w:w="3960" w:space="720"/>
            <w:col w:w="4400"/>
          </w:cols>
          <w:docGrid w:linePitch="360"/>
        </w:sect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88"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f)</w:t>
      </w:r>
    </w:p>
    <w:p w:rsidR="00863351" w:rsidRPr="00863351" w:rsidRDefault="00863351" w:rsidP="00863351">
      <w:pPr>
        <w:spacing w:after="0" w:line="249"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20"/>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1.8 Rzutowanie według zasady trzeciego kąta</w:t>
      </w:r>
    </w:p>
    <w:p w:rsidR="00863351" w:rsidRPr="00863351" w:rsidRDefault="00863351" w:rsidP="00863351">
      <w:pPr>
        <w:spacing w:after="0" w:line="3" w:lineRule="exact"/>
        <w:rPr>
          <w:rFonts w:ascii="Times New Roman" w:eastAsia="Times New Roman" w:hAnsi="Times New Roman" w:cs="Times New Roman"/>
          <w:sz w:val="24"/>
          <w:szCs w:val="24"/>
          <w:lang w:eastAsia="pl-PL"/>
        </w:rPr>
      </w:pPr>
    </w:p>
    <w:p w:rsidR="00863351" w:rsidRPr="00863351" w:rsidRDefault="00863351" w:rsidP="00863351">
      <w:pPr>
        <w:spacing w:after="0" w:line="284" w:lineRule="exact"/>
        <w:rPr>
          <w:rFonts w:ascii="Times New Roman" w:eastAsia="Times New Roman" w:hAnsi="Times New Roman" w:cs="Times New Roman"/>
          <w:sz w:val="24"/>
          <w:szCs w:val="24"/>
          <w:lang w:eastAsia="pl-PL"/>
        </w:rPr>
      </w:pPr>
    </w:p>
    <w:p w:rsidR="002669D0" w:rsidRPr="00863351" w:rsidRDefault="00863351" w:rsidP="002669D0">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Jeśli wyobrazimy sobie prostopadłościan, którego ściany są rzutniami i wyznaczymy na tych rzutniach rzuty prostokątne przedmiotu wedł</w:t>
      </w:r>
      <w:r w:rsidR="002669D0">
        <w:rPr>
          <w:rFonts w:ascii="Times New Roman" w:eastAsia="Cambria" w:hAnsi="Times New Roman" w:cs="Times New Roman"/>
          <w:sz w:val="24"/>
          <w:szCs w:val="24"/>
          <w:lang w:eastAsia="pl-PL"/>
        </w:rPr>
        <w:t>ug zasady trzeciego kąta, to po</w:t>
      </w:r>
      <w:r w:rsidR="002669D0" w:rsidRPr="002669D0">
        <w:rPr>
          <w:rFonts w:ascii="Times New Roman" w:eastAsia="Cambria" w:hAnsi="Times New Roman" w:cs="Times New Roman"/>
          <w:sz w:val="24"/>
          <w:szCs w:val="24"/>
          <w:lang w:eastAsia="pl-PL"/>
        </w:rPr>
        <w:t xml:space="preserve"> </w:t>
      </w:r>
      <w:r w:rsidR="002669D0" w:rsidRPr="00863351">
        <w:rPr>
          <w:rFonts w:ascii="Times New Roman" w:eastAsia="Cambria" w:hAnsi="Times New Roman" w:cs="Times New Roman"/>
          <w:sz w:val="24"/>
          <w:szCs w:val="24"/>
          <w:lang w:eastAsia="pl-PL"/>
        </w:rPr>
        <w:t>rozwinięciu ścian prostopadłościanu w sposób pokazany na rysunku otrzymamy układ rzutów tego przedmiotu (rysunek 1.8). W przypadku wykorzystania metody rzutowania trzeciego kąta, w porównaniu z układem rzutów według zasady pierwszego kąta, nie-które rzuty są jakby przestawione (rzuty B z E oraz C z D) – rysunek 1.8b – 8c oraz 8d – 8e.</w:t>
      </w:r>
    </w:p>
    <w:p w:rsidR="00863351" w:rsidRDefault="00863351" w:rsidP="002669D0">
      <w:pPr>
        <w:spacing w:after="0" w:line="239" w:lineRule="auto"/>
        <w:rPr>
          <w:rFonts w:ascii="Times New Roman" w:eastAsia="Cambria" w:hAnsi="Times New Roman" w:cs="Times New Roman"/>
          <w:sz w:val="24"/>
          <w:szCs w:val="24"/>
          <w:lang w:eastAsia="pl-PL"/>
        </w:rPr>
      </w:pPr>
    </w:p>
    <w:p w:rsidR="002669D0" w:rsidRPr="002669D0" w:rsidRDefault="002669D0" w:rsidP="002669D0">
      <w:pPr>
        <w:spacing w:after="0" w:line="239" w:lineRule="auto"/>
        <w:rPr>
          <w:rFonts w:ascii="Times New Roman" w:eastAsia="Cambria" w:hAnsi="Times New Roman" w:cs="Times New Roman"/>
          <w:sz w:val="24"/>
          <w:szCs w:val="24"/>
          <w:lang w:eastAsia="pl-PL"/>
        </w:rPr>
        <w:sectPr w:rsidR="002669D0" w:rsidRPr="002669D0">
          <w:type w:val="continuous"/>
          <w:pgSz w:w="11900" w:h="16838"/>
          <w:pgMar w:top="1414" w:right="1406" w:bottom="419" w:left="1420" w:header="0" w:footer="0" w:gutter="0"/>
          <w:cols w:space="0" w:equalWidth="0">
            <w:col w:w="9080"/>
          </w:cols>
          <w:docGrid w:linePitch="360"/>
        </w:sectPr>
      </w:pP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r>
      <w:r>
        <w:rPr>
          <w:rFonts w:ascii="Times New Roman" w:eastAsia="Cambria" w:hAnsi="Times New Roman" w:cs="Times New Roman"/>
          <w:sz w:val="24"/>
          <w:szCs w:val="24"/>
          <w:lang w:eastAsia="pl-PL"/>
        </w:rPr>
        <w:tab/>
        <w:t>8.</w:t>
      </w:r>
    </w:p>
    <w:p w:rsidR="00863351" w:rsidRPr="00863351" w:rsidRDefault="00863351" w:rsidP="00863351">
      <w:pPr>
        <w:spacing w:after="0" w:line="0" w:lineRule="atLeast"/>
        <w:rPr>
          <w:rFonts w:ascii="Times New Roman" w:eastAsia="Cambria" w:hAnsi="Times New Roman" w:cs="Times New Roman"/>
          <w:b/>
          <w:sz w:val="24"/>
          <w:szCs w:val="24"/>
          <w:lang w:eastAsia="pl-PL"/>
        </w:rPr>
      </w:pPr>
      <w:bookmarkStart w:id="8" w:name="page11"/>
      <w:bookmarkEnd w:id="8"/>
      <w:r w:rsidRPr="00863351">
        <w:rPr>
          <w:rFonts w:ascii="Times New Roman" w:eastAsia="Cambria" w:hAnsi="Times New Roman" w:cs="Times New Roman"/>
          <w:b/>
          <w:sz w:val="24"/>
          <w:szCs w:val="24"/>
          <w:lang w:eastAsia="pl-PL"/>
        </w:rPr>
        <w:lastRenderedPageBreak/>
        <w:t>5. Zasady rzutowania na rysunkach technicznych</w:t>
      </w:r>
    </w:p>
    <w:p w:rsidR="00863351" w:rsidRPr="00863351" w:rsidRDefault="00863351" w:rsidP="00863351">
      <w:pPr>
        <w:spacing w:after="0" w:line="284"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W rysunkach technicznych jest wykorzystywany </w:t>
      </w:r>
      <w:r w:rsidRPr="00863351">
        <w:rPr>
          <w:rFonts w:ascii="Times New Roman" w:eastAsia="Cambria" w:hAnsi="Times New Roman" w:cs="Times New Roman"/>
          <w:b/>
          <w:sz w:val="24"/>
          <w:szCs w:val="24"/>
          <w:lang w:eastAsia="pl-PL"/>
        </w:rPr>
        <w:t>rzut aksonometryczny</w:t>
      </w:r>
      <w:r w:rsidRPr="00863351">
        <w:rPr>
          <w:rFonts w:ascii="Times New Roman" w:eastAsia="Cambria" w:hAnsi="Times New Roman" w:cs="Times New Roman"/>
          <w:sz w:val="24"/>
          <w:szCs w:val="24"/>
          <w:lang w:eastAsia="pl-PL"/>
        </w:rPr>
        <w:t xml:space="preserve"> – rodzaj rzutu równoległego, odwzorowującego przestrzeń na płaszczyznę z wykorzystaniem prostokątnego układu osi.</w:t>
      </w:r>
    </w:p>
    <w:p w:rsidR="00863351" w:rsidRPr="00863351" w:rsidRDefault="00863351" w:rsidP="00863351">
      <w:pPr>
        <w:spacing w:after="0" w:line="4"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Cechą odróżniającą aksonometrię od innych rodzaj</w:t>
      </w:r>
      <w:r w:rsidR="002669D0">
        <w:rPr>
          <w:rFonts w:ascii="Times New Roman" w:eastAsia="Cambria" w:hAnsi="Times New Roman" w:cs="Times New Roman"/>
          <w:sz w:val="24"/>
          <w:szCs w:val="24"/>
          <w:lang w:eastAsia="pl-PL"/>
        </w:rPr>
        <w:t>ów rzutu równoległego jest dąże</w:t>
      </w:r>
      <w:r w:rsidRPr="00863351">
        <w:rPr>
          <w:rFonts w:ascii="Times New Roman" w:eastAsia="Cambria" w:hAnsi="Times New Roman" w:cs="Times New Roman"/>
          <w:sz w:val="24"/>
          <w:szCs w:val="24"/>
          <w:lang w:eastAsia="pl-PL"/>
        </w:rPr>
        <w:t>nie do zachowania prawdziwych wymiarów rzutowan</w:t>
      </w:r>
      <w:r w:rsidR="002669D0">
        <w:rPr>
          <w:rFonts w:ascii="Times New Roman" w:eastAsia="Cambria" w:hAnsi="Times New Roman" w:cs="Times New Roman"/>
          <w:sz w:val="24"/>
          <w:szCs w:val="24"/>
          <w:lang w:eastAsia="pl-PL"/>
        </w:rPr>
        <w:t>ych obiektów przynajmniej w jed</w:t>
      </w:r>
      <w:r w:rsidRPr="00863351">
        <w:rPr>
          <w:rFonts w:ascii="Times New Roman" w:eastAsia="Cambria" w:hAnsi="Times New Roman" w:cs="Times New Roman"/>
          <w:sz w:val="24"/>
          <w:szCs w:val="24"/>
          <w:lang w:eastAsia="pl-PL"/>
        </w:rPr>
        <w:t>nym, wybranym kierunku. Niektóre rodzaje aksonometrii pozwalają również zachować wielkości kątów, równoległych do obranej płaszczyzny.</w:t>
      </w:r>
    </w:p>
    <w:p w:rsidR="00863351" w:rsidRPr="00863351" w:rsidRDefault="00863351" w:rsidP="00863351">
      <w:pPr>
        <w:spacing w:after="0" w:line="4"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Podział aksonometrii ze względu na kierunek rzutowania:</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numPr>
          <w:ilvl w:val="0"/>
          <w:numId w:val="14"/>
        </w:numPr>
        <w:tabs>
          <w:tab w:val="left" w:pos="720"/>
        </w:tabs>
        <w:spacing w:after="0" w:line="239" w:lineRule="auto"/>
        <w:ind w:right="20" w:firstLine="354"/>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aksonometria prostokątna – kierunek rzutowania jest prostopadły do rzutni, jest zdecydowanie częściej stosowana w rysunkach technicznych,</w:t>
      </w:r>
    </w:p>
    <w:p w:rsidR="00863351" w:rsidRPr="00863351" w:rsidRDefault="00863351" w:rsidP="00863351">
      <w:pPr>
        <w:spacing w:after="0" w:line="3" w:lineRule="exact"/>
        <w:rPr>
          <w:rFonts w:ascii="Times New Roman" w:eastAsia="Symbol" w:hAnsi="Times New Roman" w:cs="Times New Roman"/>
          <w:sz w:val="24"/>
          <w:szCs w:val="24"/>
          <w:lang w:eastAsia="pl-PL"/>
        </w:rPr>
      </w:pPr>
    </w:p>
    <w:p w:rsidR="00863351" w:rsidRPr="00863351" w:rsidRDefault="00863351" w:rsidP="00863351">
      <w:pPr>
        <w:numPr>
          <w:ilvl w:val="0"/>
          <w:numId w:val="14"/>
        </w:numPr>
        <w:tabs>
          <w:tab w:val="left" w:pos="720"/>
        </w:tabs>
        <w:spacing w:after="0" w:line="239" w:lineRule="auto"/>
        <w:ind w:right="20" w:firstLine="354"/>
        <w:jc w:val="both"/>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aksonometria ukośna – kierunek rzutowania nie jest prostopadły do rzutni, jest znacznie rzadziej stosowana w rysunkach technicznych</w:t>
      </w:r>
      <w:r w:rsidR="002669D0">
        <w:rPr>
          <w:rFonts w:ascii="Times New Roman" w:eastAsia="Cambria" w:hAnsi="Times New Roman" w:cs="Times New Roman"/>
          <w:sz w:val="24"/>
          <w:szCs w:val="24"/>
          <w:lang w:eastAsia="pl-PL"/>
        </w:rPr>
        <w:t>. Obecnie, w rysunkach technicz</w:t>
      </w:r>
      <w:r w:rsidRPr="00863351">
        <w:rPr>
          <w:rFonts w:ascii="Times New Roman" w:eastAsia="Cambria" w:hAnsi="Times New Roman" w:cs="Times New Roman"/>
          <w:sz w:val="24"/>
          <w:szCs w:val="24"/>
          <w:lang w:eastAsia="pl-PL"/>
        </w:rPr>
        <w:t>nych wykonywanych z wykorzystaniem programów komputerowych typu CAD, można napotkać rzuty aksonometryczne ukośne rysowane w po</w:t>
      </w:r>
      <w:r w:rsidR="002669D0">
        <w:rPr>
          <w:rFonts w:ascii="Times New Roman" w:eastAsia="Cambria" w:hAnsi="Times New Roman" w:cs="Times New Roman"/>
          <w:sz w:val="24"/>
          <w:szCs w:val="24"/>
          <w:lang w:eastAsia="pl-PL"/>
        </w:rPr>
        <w:t>działce zmniejszającej nad ta</w:t>
      </w:r>
      <w:r w:rsidRPr="00863351">
        <w:rPr>
          <w:rFonts w:ascii="Times New Roman" w:eastAsia="Cambria" w:hAnsi="Times New Roman" w:cs="Times New Roman"/>
          <w:sz w:val="24"/>
          <w:szCs w:val="24"/>
          <w:lang w:eastAsia="pl-PL"/>
        </w:rPr>
        <w:t>bliczką rysunkową, głównie w celach poglądowych.</w:t>
      </w:r>
    </w:p>
    <w:p w:rsidR="00863351" w:rsidRPr="00863351" w:rsidRDefault="00863351" w:rsidP="00863351">
      <w:pPr>
        <w:spacing w:after="0" w:line="4" w:lineRule="exact"/>
        <w:rPr>
          <w:rFonts w:ascii="Times New Roman" w:eastAsia="Symbol"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Podział aksonometrii ze względu na kierunek rzutowanych osi układu prostokątne-</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go:</w:t>
      </w:r>
    </w:p>
    <w:p w:rsidR="00863351" w:rsidRPr="00863351" w:rsidRDefault="00863351" w:rsidP="00863351">
      <w:pPr>
        <w:numPr>
          <w:ilvl w:val="0"/>
          <w:numId w:val="14"/>
        </w:numPr>
        <w:tabs>
          <w:tab w:val="left" w:pos="720"/>
        </w:tabs>
        <w:spacing w:after="0" w:line="239" w:lineRule="auto"/>
        <w:ind w:firstLine="354"/>
        <w:jc w:val="both"/>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izometria – wszystkie osie układu prostokątnego w przestrzeni tworzą jednako-wy kąt z rzutnią i ich obrazy ulegają jednakowemu skrótowi – na rzutni powstaje obraz trzech osi tworzących pomiędzy sobą kąty po 120°, często na rysunkach izometrycznych pomija się wpływ skrótu (rys. 1.9),</w:t>
      </w:r>
    </w:p>
    <w:p w:rsidR="00863351" w:rsidRPr="00863351" w:rsidRDefault="00863351" w:rsidP="00863351">
      <w:pPr>
        <w:spacing w:after="0" w:line="5" w:lineRule="exact"/>
        <w:rPr>
          <w:rFonts w:ascii="Times New Roman" w:eastAsia="Symbol" w:hAnsi="Times New Roman" w:cs="Times New Roman"/>
          <w:sz w:val="24"/>
          <w:szCs w:val="24"/>
          <w:lang w:eastAsia="pl-PL"/>
        </w:rPr>
      </w:pPr>
    </w:p>
    <w:p w:rsidR="00863351" w:rsidRPr="00863351" w:rsidRDefault="00863351" w:rsidP="00863351">
      <w:pPr>
        <w:numPr>
          <w:ilvl w:val="0"/>
          <w:numId w:val="14"/>
        </w:numPr>
        <w:tabs>
          <w:tab w:val="left" w:pos="720"/>
        </w:tabs>
        <w:spacing w:after="0" w:line="0" w:lineRule="atLeast"/>
        <w:ind w:right="20" w:firstLine="354"/>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dimetria – dwie z osi układu prostokątnego tworzą z rzutnią jednakowe kąty (najczęściej są do niej równoległe) (rys. 1.9),</w:t>
      </w:r>
    </w:p>
    <w:p w:rsidR="00863351" w:rsidRPr="00863351" w:rsidRDefault="00863351" w:rsidP="00863351">
      <w:pPr>
        <w:spacing w:after="0" w:line="1" w:lineRule="exact"/>
        <w:rPr>
          <w:rFonts w:ascii="Times New Roman" w:eastAsia="Symbol" w:hAnsi="Times New Roman" w:cs="Times New Roman"/>
          <w:sz w:val="24"/>
          <w:szCs w:val="24"/>
          <w:lang w:eastAsia="pl-PL"/>
        </w:rPr>
      </w:pPr>
    </w:p>
    <w:p w:rsidR="00863351" w:rsidRPr="00863351" w:rsidRDefault="00863351" w:rsidP="00863351">
      <w:pPr>
        <w:numPr>
          <w:ilvl w:val="0"/>
          <w:numId w:val="14"/>
        </w:numPr>
        <w:tabs>
          <w:tab w:val="left" w:pos="720"/>
        </w:tabs>
        <w:spacing w:after="0" w:line="239" w:lineRule="auto"/>
        <w:ind w:right="20" w:firstLine="354"/>
        <w:rPr>
          <w:rFonts w:ascii="Times New Roman" w:eastAsia="Symbol" w:hAnsi="Times New Roman" w:cs="Times New Roman"/>
          <w:sz w:val="24"/>
          <w:szCs w:val="24"/>
          <w:lang w:eastAsia="pl-PL"/>
        </w:rPr>
      </w:pPr>
      <w:proofErr w:type="spellStart"/>
      <w:r w:rsidRPr="00863351">
        <w:rPr>
          <w:rFonts w:ascii="Times New Roman" w:eastAsia="Cambria" w:hAnsi="Times New Roman" w:cs="Times New Roman"/>
          <w:sz w:val="24"/>
          <w:szCs w:val="24"/>
          <w:lang w:eastAsia="pl-PL"/>
        </w:rPr>
        <w:t>anizometria</w:t>
      </w:r>
      <w:proofErr w:type="spellEnd"/>
      <w:r w:rsidRPr="00863351">
        <w:rPr>
          <w:rFonts w:ascii="Times New Roman" w:eastAsia="Cambria" w:hAnsi="Times New Roman" w:cs="Times New Roman"/>
          <w:sz w:val="24"/>
          <w:szCs w:val="24"/>
          <w:lang w:eastAsia="pl-PL"/>
        </w:rPr>
        <w:t xml:space="preserve"> (</w:t>
      </w:r>
      <w:proofErr w:type="spellStart"/>
      <w:r w:rsidRPr="00863351">
        <w:rPr>
          <w:rFonts w:ascii="Times New Roman" w:eastAsia="Cambria" w:hAnsi="Times New Roman" w:cs="Times New Roman"/>
          <w:sz w:val="24"/>
          <w:szCs w:val="24"/>
          <w:lang w:eastAsia="pl-PL"/>
        </w:rPr>
        <w:t>trimetria</w:t>
      </w:r>
      <w:proofErr w:type="spellEnd"/>
      <w:r w:rsidRPr="00863351">
        <w:rPr>
          <w:rFonts w:ascii="Times New Roman" w:eastAsia="Cambria" w:hAnsi="Times New Roman" w:cs="Times New Roman"/>
          <w:sz w:val="24"/>
          <w:szCs w:val="24"/>
          <w:lang w:eastAsia="pl-PL"/>
        </w:rPr>
        <w:t>) - każda z osi układu prostokątnego tworzy z rzutnią inny kąt i podlega innemu skrótowi.</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W aksonometrii obiekty trójwymiarowe odwzorowane są przez figury płaskie:</w:t>
      </w:r>
    </w:p>
    <w:p w:rsidR="00863351" w:rsidRPr="00863351" w:rsidRDefault="00863351" w:rsidP="00863351">
      <w:pPr>
        <w:numPr>
          <w:ilvl w:val="0"/>
          <w:numId w:val="14"/>
        </w:numPr>
        <w:tabs>
          <w:tab w:val="left" w:pos="720"/>
        </w:tabs>
        <w:spacing w:after="0" w:line="0" w:lineRule="atLeast"/>
        <w:ind w:right="20" w:firstLine="354"/>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odcinek pozostaje odcinkiem, co najwyżej zmieni</w:t>
      </w:r>
      <w:r w:rsidR="002669D0">
        <w:rPr>
          <w:rFonts w:ascii="Times New Roman" w:eastAsia="Cambria" w:hAnsi="Times New Roman" w:cs="Times New Roman"/>
          <w:sz w:val="24"/>
          <w:szCs w:val="24"/>
          <w:lang w:eastAsia="pl-PL"/>
        </w:rPr>
        <w:t>ając długość, lub zostaje zredu</w:t>
      </w:r>
      <w:r w:rsidRPr="00863351">
        <w:rPr>
          <w:rFonts w:ascii="Times New Roman" w:eastAsia="Cambria" w:hAnsi="Times New Roman" w:cs="Times New Roman"/>
          <w:sz w:val="24"/>
          <w:szCs w:val="24"/>
          <w:lang w:eastAsia="pl-PL"/>
        </w:rPr>
        <w:t>kowany do punktu,</w:t>
      </w:r>
    </w:p>
    <w:p w:rsidR="00863351" w:rsidRPr="00863351" w:rsidRDefault="00863351" w:rsidP="00863351">
      <w:pPr>
        <w:spacing w:after="0" w:line="1" w:lineRule="exact"/>
        <w:rPr>
          <w:rFonts w:ascii="Times New Roman" w:eastAsia="Symbol" w:hAnsi="Times New Roman" w:cs="Times New Roman"/>
          <w:sz w:val="24"/>
          <w:szCs w:val="24"/>
          <w:lang w:eastAsia="pl-PL"/>
        </w:rPr>
      </w:pPr>
    </w:p>
    <w:p w:rsidR="00863351" w:rsidRPr="00863351" w:rsidRDefault="00863351" w:rsidP="00863351">
      <w:pPr>
        <w:numPr>
          <w:ilvl w:val="0"/>
          <w:numId w:val="14"/>
        </w:numPr>
        <w:tabs>
          <w:tab w:val="left" w:pos="720"/>
        </w:tabs>
        <w:spacing w:after="0" w:line="239" w:lineRule="auto"/>
        <w:ind w:right="20" w:firstLine="354"/>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odcinki równoległe pozostają nadal równoległe i są one jednakowo skracane lub wydłużane,</w:t>
      </w:r>
    </w:p>
    <w:p w:rsidR="00863351" w:rsidRPr="00863351" w:rsidRDefault="00863351" w:rsidP="00863351">
      <w:pPr>
        <w:numPr>
          <w:ilvl w:val="0"/>
          <w:numId w:val="14"/>
        </w:numPr>
        <w:tabs>
          <w:tab w:val="left" w:pos="720"/>
        </w:tabs>
        <w:spacing w:after="0" w:line="0" w:lineRule="atLeast"/>
        <w:ind w:left="720" w:hanging="366"/>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rzutem okręgu jest elipsa lub okrąg, jeśli leży w płaszczyźnie równoległej do</w:t>
      </w:r>
    </w:p>
    <w:p w:rsidR="00863351" w:rsidRPr="00863351" w:rsidRDefault="00863351" w:rsidP="00863351">
      <w:pPr>
        <w:spacing w:after="0" w:line="1" w:lineRule="exact"/>
        <w:rPr>
          <w:rFonts w:ascii="Times New Roman" w:eastAsia="Symbol"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rzutni.</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2669D0"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Calibri" w:hAnsi="Times New Roman" w:cs="Times New Roman"/>
          <w:noProof/>
          <w:sz w:val="24"/>
          <w:szCs w:val="24"/>
          <w:lang w:eastAsia="pl-PL"/>
        </w:rPr>
        <w:drawing>
          <wp:anchor distT="0" distB="0" distL="114300" distR="114300" simplePos="0" relativeHeight="251740160" behindDoc="1" locked="0" layoutInCell="1" allowOverlap="1" wp14:anchorId="6BDF10CF" wp14:editId="6794D42A">
            <wp:simplePos x="0" y="0"/>
            <wp:positionH relativeFrom="page">
              <wp:posOffset>935990</wp:posOffset>
            </wp:positionH>
            <wp:positionV relativeFrom="page">
              <wp:posOffset>7023735</wp:posOffset>
            </wp:positionV>
            <wp:extent cx="5734685" cy="2371090"/>
            <wp:effectExtent l="0" t="0" r="0" b="0"/>
            <wp:wrapNone/>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4685" cy="237109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04" w:lineRule="exact"/>
        <w:rPr>
          <w:rFonts w:ascii="Times New Roman" w:eastAsia="Times New Roman" w:hAnsi="Times New Roman" w:cs="Times New Roman"/>
          <w:sz w:val="24"/>
          <w:szCs w:val="24"/>
          <w:lang w:eastAsia="pl-PL"/>
        </w:rPr>
      </w:pPr>
    </w:p>
    <w:p w:rsidR="002669D0" w:rsidRDefault="002669D0" w:rsidP="00863351">
      <w:pPr>
        <w:spacing w:after="0" w:line="0" w:lineRule="atLeast"/>
        <w:jc w:val="right"/>
        <w:rPr>
          <w:rFonts w:ascii="Times New Roman" w:eastAsia="Calibri" w:hAnsi="Times New Roman" w:cs="Times New Roman"/>
          <w:sz w:val="24"/>
          <w:szCs w:val="24"/>
          <w:lang w:eastAsia="pl-PL"/>
        </w:rPr>
      </w:pPr>
    </w:p>
    <w:p w:rsidR="002669D0" w:rsidRDefault="002669D0" w:rsidP="00863351">
      <w:pPr>
        <w:spacing w:after="0" w:line="0" w:lineRule="atLeast"/>
        <w:jc w:val="right"/>
        <w:rPr>
          <w:rFonts w:ascii="Times New Roman" w:eastAsia="Calibri" w:hAnsi="Times New Roman" w:cs="Times New Roman"/>
          <w:sz w:val="24"/>
          <w:szCs w:val="24"/>
          <w:lang w:eastAsia="pl-PL"/>
        </w:rPr>
      </w:pPr>
    </w:p>
    <w:p w:rsidR="002669D0" w:rsidRDefault="002669D0" w:rsidP="00863351">
      <w:pPr>
        <w:spacing w:after="0" w:line="0" w:lineRule="atLeast"/>
        <w:jc w:val="right"/>
        <w:rPr>
          <w:rFonts w:ascii="Times New Roman" w:eastAsia="Calibri" w:hAnsi="Times New Roman" w:cs="Times New Roman"/>
          <w:sz w:val="24"/>
          <w:szCs w:val="24"/>
          <w:lang w:eastAsia="pl-PL"/>
        </w:rPr>
      </w:pPr>
    </w:p>
    <w:p w:rsidR="002669D0" w:rsidRDefault="002669D0" w:rsidP="00863351">
      <w:pPr>
        <w:spacing w:after="0" w:line="0" w:lineRule="atLeast"/>
        <w:jc w:val="right"/>
        <w:rPr>
          <w:rFonts w:ascii="Times New Roman" w:eastAsia="Calibri" w:hAnsi="Times New Roman" w:cs="Times New Roman"/>
          <w:sz w:val="24"/>
          <w:szCs w:val="24"/>
          <w:lang w:eastAsia="pl-PL"/>
        </w:rPr>
      </w:pPr>
    </w:p>
    <w:p w:rsidR="002669D0" w:rsidRDefault="002669D0" w:rsidP="00863351">
      <w:pPr>
        <w:spacing w:after="0" w:line="0" w:lineRule="atLeast"/>
        <w:jc w:val="right"/>
        <w:rPr>
          <w:rFonts w:ascii="Times New Roman" w:eastAsia="Calibri" w:hAnsi="Times New Roman" w:cs="Times New Roman"/>
          <w:sz w:val="24"/>
          <w:szCs w:val="24"/>
          <w:lang w:eastAsia="pl-PL"/>
        </w:rPr>
      </w:pPr>
    </w:p>
    <w:p w:rsidR="002669D0" w:rsidRDefault="002669D0" w:rsidP="00863351">
      <w:pPr>
        <w:spacing w:after="0" w:line="0" w:lineRule="atLeast"/>
        <w:jc w:val="right"/>
        <w:rPr>
          <w:rFonts w:ascii="Times New Roman" w:eastAsia="Calibri" w:hAnsi="Times New Roman" w:cs="Times New Roman"/>
          <w:sz w:val="24"/>
          <w:szCs w:val="24"/>
          <w:lang w:eastAsia="pl-PL"/>
        </w:rPr>
      </w:pPr>
    </w:p>
    <w:p w:rsidR="002669D0" w:rsidRPr="00863351" w:rsidRDefault="002669D0" w:rsidP="002669D0">
      <w:pPr>
        <w:spacing w:after="0" w:line="239" w:lineRule="auto"/>
        <w:ind w:right="20"/>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 xml:space="preserve">Rys. 1.9 Przykładowy rzut (od lewej) izometryczny, </w:t>
      </w:r>
      <w:proofErr w:type="spellStart"/>
      <w:r w:rsidRPr="00863351">
        <w:rPr>
          <w:rFonts w:ascii="Times New Roman" w:eastAsia="Cambria" w:hAnsi="Times New Roman" w:cs="Times New Roman"/>
          <w:b/>
          <w:sz w:val="24"/>
          <w:szCs w:val="24"/>
          <w:lang w:eastAsia="pl-PL"/>
        </w:rPr>
        <w:t>d</w:t>
      </w:r>
      <w:r>
        <w:rPr>
          <w:rFonts w:ascii="Times New Roman" w:eastAsia="Cambria" w:hAnsi="Times New Roman" w:cs="Times New Roman"/>
          <w:b/>
          <w:sz w:val="24"/>
          <w:szCs w:val="24"/>
          <w:lang w:eastAsia="pl-PL"/>
        </w:rPr>
        <w:t>imetryczny</w:t>
      </w:r>
      <w:proofErr w:type="spellEnd"/>
      <w:r>
        <w:rPr>
          <w:rFonts w:ascii="Times New Roman" w:eastAsia="Cambria" w:hAnsi="Times New Roman" w:cs="Times New Roman"/>
          <w:b/>
          <w:sz w:val="24"/>
          <w:szCs w:val="24"/>
          <w:lang w:eastAsia="pl-PL"/>
        </w:rPr>
        <w:t xml:space="preserve"> ukośny (tzw. kawaler</w:t>
      </w:r>
      <w:r w:rsidRPr="00863351">
        <w:rPr>
          <w:rFonts w:ascii="Times New Roman" w:eastAsia="Cambria" w:hAnsi="Times New Roman" w:cs="Times New Roman"/>
          <w:b/>
          <w:sz w:val="24"/>
          <w:szCs w:val="24"/>
          <w:lang w:eastAsia="pl-PL"/>
        </w:rPr>
        <w:t xml:space="preserve">ski), </w:t>
      </w:r>
      <w:proofErr w:type="spellStart"/>
      <w:r w:rsidRPr="00863351">
        <w:rPr>
          <w:rFonts w:ascii="Times New Roman" w:eastAsia="Cambria" w:hAnsi="Times New Roman" w:cs="Times New Roman"/>
          <w:b/>
          <w:sz w:val="24"/>
          <w:szCs w:val="24"/>
          <w:lang w:eastAsia="pl-PL"/>
        </w:rPr>
        <w:t>dimetryczny</w:t>
      </w:r>
      <w:proofErr w:type="spellEnd"/>
      <w:r w:rsidRPr="00863351">
        <w:rPr>
          <w:rFonts w:ascii="Times New Roman" w:eastAsia="Cambria" w:hAnsi="Times New Roman" w:cs="Times New Roman"/>
          <w:b/>
          <w:sz w:val="24"/>
          <w:szCs w:val="24"/>
          <w:lang w:eastAsia="pl-PL"/>
        </w:rPr>
        <w:t xml:space="preserve"> prostokątny</w:t>
      </w:r>
    </w:p>
    <w:p w:rsidR="002669D0" w:rsidRDefault="002669D0" w:rsidP="00863351">
      <w:pPr>
        <w:spacing w:after="0" w:line="0" w:lineRule="atLeast"/>
        <w:jc w:val="right"/>
        <w:rPr>
          <w:rFonts w:ascii="Times New Roman" w:eastAsia="Calibri" w:hAnsi="Times New Roman" w:cs="Times New Roman"/>
          <w:sz w:val="24"/>
          <w:szCs w:val="24"/>
          <w:lang w:eastAsia="pl-PL"/>
        </w:rPr>
      </w:pPr>
    </w:p>
    <w:p w:rsidR="00863351" w:rsidRPr="00863351" w:rsidRDefault="002669D0" w:rsidP="002669D0">
      <w:pPr>
        <w:spacing w:after="0" w:line="0" w:lineRule="atLeast"/>
        <w:jc w:val="right"/>
        <w:rPr>
          <w:rFonts w:ascii="Times New Roman" w:eastAsia="Calibri" w:hAnsi="Times New Roman" w:cs="Times New Roman"/>
          <w:sz w:val="24"/>
          <w:szCs w:val="24"/>
          <w:lang w:eastAsia="pl-PL"/>
        </w:rPr>
        <w:sectPr w:rsidR="00863351" w:rsidRPr="00863351">
          <w:pgSz w:w="11900" w:h="16838"/>
          <w:pgMar w:top="1415" w:right="1406" w:bottom="419" w:left="1420" w:header="0" w:footer="0" w:gutter="0"/>
          <w:cols w:space="0" w:equalWidth="0">
            <w:col w:w="9080"/>
          </w:cols>
          <w:docGrid w:linePitch="360"/>
        </w:sectPr>
      </w:pPr>
      <w:r>
        <w:rPr>
          <w:rFonts w:ascii="Times New Roman" w:eastAsia="Calibri" w:hAnsi="Times New Roman" w:cs="Times New Roman"/>
          <w:sz w:val="24"/>
          <w:szCs w:val="24"/>
          <w:lang w:eastAsia="pl-PL"/>
        </w:rPr>
        <w:t>9</w:t>
      </w:r>
    </w:p>
    <w:p w:rsidR="002669D0" w:rsidRPr="00863351" w:rsidRDefault="002669D0" w:rsidP="002669D0">
      <w:pPr>
        <w:spacing w:after="0" w:line="239" w:lineRule="auto"/>
        <w:ind w:right="20"/>
        <w:rPr>
          <w:rFonts w:ascii="Times New Roman" w:eastAsia="Cambria" w:hAnsi="Times New Roman" w:cs="Times New Roman"/>
          <w:sz w:val="24"/>
          <w:szCs w:val="24"/>
          <w:lang w:eastAsia="pl-PL"/>
        </w:rPr>
      </w:pPr>
      <w:bookmarkStart w:id="9" w:name="page12"/>
      <w:bookmarkEnd w:id="9"/>
      <w:r w:rsidRPr="00863351">
        <w:rPr>
          <w:rFonts w:ascii="Times New Roman" w:eastAsia="Cambria" w:hAnsi="Times New Roman" w:cs="Times New Roman"/>
          <w:sz w:val="24"/>
          <w:szCs w:val="24"/>
          <w:lang w:eastAsia="pl-PL"/>
        </w:rPr>
        <w:lastRenderedPageBreak/>
        <w:t>Rzuty przedmiotu na rysunku technicznym wykonuje się n</w:t>
      </w:r>
      <w:r>
        <w:rPr>
          <w:rFonts w:ascii="Times New Roman" w:eastAsia="Cambria" w:hAnsi="Times New Roman" w:cs="Times New Roman"/>
          <w:sz w:val="24"/>
          <w:szCs w:val="24"/>
          <w:lang w:eastAsia="pl-PL"/>
        </w:rPr>
        <w:t>ajczęściej zgodnie z zasa</w:t>
      </w:r>
      <w:r w:rsidRPr="00863351">
        <w:rPr>
          <w:rFonts w:ascii="Times New Roman" w:eastAsia="Cambria" w:hAnsi="Times New Roman" w:cs="Times New Roman"/>
          <w:sz w:val="24"/>
          <w:szCs w:val="24"/>
          <w:lang w:eastAsia="pl-PL"/>
        </w:rPr>
        <w:t>dami rzutowania prostokątnego.</w:t>
      </w:r>
    </w:p>
    <w:p w:rsidR="002669D0" w:rsidRDefault="002669D0" w:rsidP="00863351">
      <w:pPr>
        <w:spacing w:after="0" w:line="0" w:lineRule="atLeast"/>
        <w:rPr>
          <w:rFonts w:ascii="Times New Roman" w:eastAsia="Cambria" w:hAnsi="Times New Roman" w:cs="Times New Roman"/>
          <w:b/>
          <w:sz w:val="24"/>
          <w:szCs w:val="24"/>
          <w:lang w:eastAsia="pl-PL"/>
        </w:rPr>
      </w:pPr>
    </w:p>
    <w:p w:rsidR="00863351" w:rsidRPr="00863351" w:rsidRDefault="00863351" w:rsidP="00863351">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Rzut prostokątny powstaje w następujący sposób (rys. 1.10):</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numPr>
          <w:ilvl w:val="0"/>
          <w:numId w:val="15"/>
        </w:numPr>
        <w:tabs>
          <w:tab w:val="left" w:pos="720"/>
        </w:tabs>
        <w:spacing w:after="0" w:line="239" w:lineRule="auto"/>
        <w:ind w:right="20" w:firstLine="354"/>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przedmiot ustawiamy równolegle do rzutni, tak</w:t>
      </w:r>
      <w:r w:rsidR="002669D0">
        <w:rPr>
          <w:rFonts w:ascii="Times New Roman" w:eastAsia="Cambria" w:hAnsi="Times New Roman" w:cs="Times New Roman"/>
          <w:sz w:val="24"/>
          <w:szCs w:val="24"/>
          <w:lang w:eastAsia="pl-PL"/>
        </w:rPr>
        <w:t xml:space="preserve"> aby znalazł się pomiędzy obser</w:t>
      </w:r>
      <w:r w:rsidRPr="00863351">
        <w:rPr>
          <w:rFonts w:ascii="Times New Roman" w:eastAsia="Cambria" w:hAnsi="Times New Roman" w:cs="Times New Roman"/>
          <w:sz w:val="24"/>
          <w:szCs w:val="24"/>
          <w:lang w:eastAsia="pl-PL"/>
        </w:rPr>
        <w:t>watorem a rzutnią,</w:t>
      </w:r>
    </w:p>
    <w:p w:rsidR="00863351" w:rsidRPr="00863351" w:rsidRDefault="00863351" w:rsidP="00863351">
      <w:pPr>
        <w:numPr>
          <w:ilvl w:val="0"/>
          <w:numId w:val="15"/>
        </w:numPr>
        <w:tabs>
          <w:tab w:val="left" w:pos="720"/>
        </w:tabs>
        <w:spacing w:after="0" w:line="0" w:lineRule="atLeast"/>
        <w:ind w:left="720" w:hanging="366"/>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patrzymy na przedmiot prostopadle do płaszczyzny rzutni,</w:t>
      </w:r>
    </w:p>
    <w:p w:rsidR="00863351" w:rsidRPr="00863351" w:rsidRDefault="00863351" w:rsidP="00863351">
      <w:pPr>
        <w:spacing w:after="0" w:line="1" w:lineRule="exact"/>
        <w:rPr>
          <w:rFonts w:ascii="Times New Roman" w:eastAsia="Symbol" w:hAnsi="Times New Roman" w:cs="Times New Roman"/>
          <w:sz w:val="24"/>
          <w:szCs w:val="24"/>
          <w:lang w:eastAsia="pl-PL"/>
        </w:rPr>
      </w:pPr>
    </w:p>
    <w:p w:rsidR="00863351" w:rsidRPr="00863351" w:rsidRDefault="00863351" w:rsidP="00863351">
      <w:pPr>
        <w:numPr>
          <w:ilvl w:val="0"/>
          <w:numId w:val="15"/>
        </w:numPr>
        <w:tabs>
          <w:tab w:val="left" w:pos="720"/>
        </w:tabs>
        <w:spacing w:after="0" w:line="0" w:lineRule="atLeast"/>
        <w:ind w:left="720" w:hanging="366"/>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z każdego widocznego punktu prowadzimy linię prostopadłą do rzutni,</w:t>
      </w:r>
    </w:p>
    <w:p w:rsidR="00863351" w:rsidRPr="00863351" w:rsidRDefault="00863351" w:rsidP="00863351">
      <w:pPr>
        <w:numPr>
          <w:ilvl w:val="0"/>
          <w:numId w:val="15"/>
        </w:numPr>
        <w:tabs>
          <w:tab w:val="left" w:pos="720"/>
        </w:tabs>
        <w:spacing w:after="0" w:line="239" w:lineRule="auto"/>
        <w:ind w:right="20" w:firstLine="354"/>
        <w:rPr>
          <w:rFonts w:ascii="Times New Roman" w:eastAsia="Symbol" w:hAnsi="Times New Roman" w:cs="Times New Roman"/>
          <w:sz w:val="24"/>
          <w:szCs w:val="24"/>
          <w:lang w:eastAsia="pl-PL"/>
        </w:rPr>
      </w:pPr>
      <w:r w:rsidRPr="00863351">
        <w:rPr>
          <w:rFonts w:ascii="Times New Roman" w:eastAsia="Cambria" w:hAnsi="Times New Roman" w:cs="Times New Roman"/>
          <w:sz w:val="24"/>
          <w:szCs w:val="24"/>
          <w:lang w:eastAsia="pl-PL"/>
        </w:rPr>
        <w:t>punkty przecięcia tych linii z rzutnią łączymy</w:t>
      </w:r>
      <w:r w:rsidR="002669D0">
        <w:rPr>
          <w:rFonts w:ascii="Times New Roman" w:eastAsia="Cambria" w:hAnsi="Times New Roman" w:cs="Times New Roman"/>
          <w:sz w:val="24"/>
          <w:szCs w:val="24"/>
          <w:lang w:eastAsia="pl-PL"/>
        </w:rPr>
        <w:t xml:space="preserve"> odpowiednimi odcinkami otrzymu</w:t>
      </w:r>
      <w:r w:rsidRPr="00863351">
        <w:rPr>
          <w:rFonts w:ascii="Times New Roman" w:eastAsia="Cambria" w:hAnsi="Times New Roman" w:cs="Times New Roman"/>
          <w:sz w:val="24"/>
          <w:szCs w:val="24"/>
          <w:lang w:eastAsia="pl-PL"/>
        </w:rPr>
        <w:t xml:space="preserve">jąc </w:t>
      </w:r>
      <w:r w:rsidRPr="00863351">
        <w:rPr>
          <w:rFonts w:ascii="Times New Roman" w:eastAsia="Cambria" w:hAnsi="Times New Roman" w:cs="Times New Roman"/>
          <w:b/>
          <w:sz w:val="24"/>
          <w:szCs w:val="24"/>
          <w:lang w:eastAsia="pl-PL"/>
        </w:rPr>
        <w:t>rzut prostokątny</w:t>
      </w:r>
      <w:r w:rsidRPr="00863351">
        <w:rPr>
          <w:rFonts w:ascii="Times New Roman" w:eastAsia="Cambria" w:hAnsi="Times New Roman" w:cs="Times New Roman"/>
          <w:sz w:val="24"/>
          <w:szCs w:val="24"/>
          <w:lang w:eastAsia="pl-PL"/>
        </w:rPr>
        <w:t xml:space="preserve"> tego przedmiotu na daną rzutnię.</w:t>
      </w:r>
    </w:p>
    <w:p w:rsidR="00863351" w:rsidRPr="00863351" w:rsidRDefault="00863351" w:rsidP="00863351">
      <w:pPr>
        <w:spacing w:after="0" w:line="1" w:lineRule="exact"/>
        <w:rPr>
          <w:rFonts w:ascii="Times New Roman" w:eastAsia="Symbol" w:hAnsi="Times New Roman" w:cs="Times New Roman"/>
          <w:sz w:val="24"/>
          <w:szCs w:val="24"/>
          <w:lang w:eastAsia="pl-PL"/>
        </w:rPr>
      </w:pPr>
    </w:p>
    <w:p w:rsidR="002669D0" w:rsidRPr="00863351" w:rsidRDefault="00863351" w:rsidP="002669D0">
      <w:pPr>
        <w:spacing w:after="0" w:line="239" w:lineRule="auto"/>
        <w:ind w:right="20"/>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Te reguły odnoszą się zarówno do punktu (rys. 11a), jak i do dowolnej bryły (rys. 11b). W przypadku pojedynczego punktu można używać oznaczeń literowych. Jeśli rzeczywisty punkt oznaczamy literą A, to jego widok </w:t>
      </w:r>
      <w:r w:rsidR="002669D0">
        <w:rPr>
          <w:rFonts w:ascii="Times New Roman" w:eastAsia="Cambria" w:hAnsi="Times New Roman" w:cs="Times New Roman"/>
          <w:sz w:val="24"/>
          <w:szCs w:val="24"/>
          <w:lang w:eastAsia="pl-PL"/>
        </w:rPr>
        <w:t>z przodu (rzut główny lub piono</w:t>
      </w:r>
      <w:r w:rsidRPr="00863351">
        <w:rPr>
          <w:rFonts w:ascii="Times New Roman" w:eastAsia="Cambria" w:hAnsi="Times New Roman" w:cs="Times New Roman"/>
          <w:sz w:val="24"/>
          <w:szCs w:val="24"/>
          <w:lang w:eastAsia="pl-PL"/>
        </w:rPr>
        <w:t>wy) oznaczamy A’, widok z góry (rzut z góry lub poziomy) oznaczamy A”, zaś widok z boku (rzut z boku lub boczny) oznaczamy A’”. Na rzutach brył oznaczenie punktów zazwyczaj się pomija, aby nie pogarszać widoczności rysunku.</w:t>
      </w:r>
      <w:r w:rsidR="002669D0" w:rsidRPr="002669D0">
        <w:rPr>
          <w:rFonts w:ascii="Times New Roman" w:eastAsia="Cambria" w:hAnsi="Times New Roman" w:cs="Times New Roman"/>
          <w:sz w:val="24"/>
          <w:szCs w:val="24"/>
          <w:lang w:eastAsia="pl-PL"/>
        </w:rPr>
        <w:t xml:space="preserve"> </w:t>
      </w:r>
      <w:r w:rsidR="002669D0" w:rsidRPr="00863351">
        <w:rPr>
          <w:rFonts w:ascii="Times New Roman" w:eastAsia="Cambria" w:hAnsi="Times New Roman" w:cs="Times New Roman"/>
          <w:sz w:val="24"/>
          <w:szCs w:val="24"/>
          <w:lang w:eastAsia="pl-PL"/>
        </w:rPr>
        <w:t>Na rysunku technicznym nie rysuje się śladów płaszczyzn rzutni, ich wielkość jest umowna a ślady domyślne, jednak muszą być zachowane wszelkie proporcje.</w:t>
      </w:r>
    </w:p>
    <w:p w:rsidR="00863351" w:rsidRPr="00863351" w:rsidRDefault="00863351" w:rsidP="00863351">
      <w:pPr>
        <w:spacing w:after="0" w:line="0" w:lineRule="atLeast"/>
        <w:ind w:right="20"/>
        <w:jc w:val="both"/>
        <w:rPr>
          <w:rFonts w:ascii="Times New Roman" w:eastAsia="Cambria" w:hAnsi="Times New Roman" w:cs="Times New Roman"/>
          <w:sz w:val="24"/>
          <w:szCs w:val="24"/>
          <w:lang w:eastAsia="pl-PL"/>
        </w:rPr>
      </w:pPr>
    </w:p>
    <w:p w:rsidR="00863351" w:rsidRPr="00863351" w:rsidRDefault="00863351" w:rsidP="00863351">
      <w:pPr>
        <w:spacing w:after="0" w:line="20" w:lineRule="exact"/>
        <w:rPr>
          <w:rFonts w:ascii="Times New Roman" w:eastAsia="Times New Roman" w:hAnsi="Times New Roman" w:cs="Times New Roman"/>
          <w:sz w:val="24"/>
          <w:szCs w:val="24"/>
          <w:lang w:eastAsia="pl-PL"/>
        </w:rPr>
      </w:pPr>
      <w:r w:rsidRPr="00863351">
        <w:rPr>
          <w:rFonts w:ascii="Times New Roman" w:eastAsia="Cambria" w:hAnsi="Times New Roman" w:cs="Times New Roman"/>
          <w:noProof/>
          <w:sz w:val="24"/>
          <w:szCs w:val="24"/>
          <w:lang w:eastAsia="pl-PL"/>
        </w:rPr>
        <w:drawing>
          <wp:anchor distT="0" distB="0" distL="114300" distR="114300" simplePos="0" relativeHeight="251671552" behindDoc="1" locked="0" layoutInCell="1" allowOverlap="1" wp14:anchorId="0F8A0FE1" wp14:editId="3E8FE4F5">
            <wp:simplePos x="0" y="0"/>
            <wp:positionH relativeFrom="column">
              <wp:posOffset>1948815</wp:posOffset>
            </wp:positionH>
            <wp:positionV relativeFrom="paragraph">
              <wp:posOffset>179705</wp:posOffset>
            </wp:positionV>
            <wp:extent cx="2086610" cy="1918970"/>
            <wp:effectExtent l="0" t="0" r="8890" b="5080"/>
            <wp:wrapNone/>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6610" cy="191897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76"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419"/>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Rys.1.10 Rzutowanie prostokątne</w:t>
      </w:r>
    </w:p>
    <w:p w:rsidR="00863351" w:rsidRPr="00863351" w:rsidRDefault="00863351" w:rsidP="00863351">
      <w:pPr>
        <w:spacing w:after="0" w:line="3" w:lineRule="exact"/>
        <w:rPr>
          <w:rFonts w:ascii="Times New Roman" w:eastAsia="Times New Roman" w:hAnsi="Times New Roman" w:cs="Times New Roman"/>
          <w:sz w:val="24"/>
          <w:szCs w:val="24"/>
          <w:lang w:eastAsia="pl-PL"/>
        </w:rPr>
      </w:pPr>
    </w:p>
    <w:p w:rsidR="002669D0" w:rsidRPr="00863351" w:rsidRDefault="002669D0" w:rsidP="002669D0">
      <w:pPr>
        <w:spacing w:after="0" w:line="283" w:lineRule="exact"/>
        <w:rPr>
          <w:rFonts w:ascii="Times New Roman" w:eastAsia="Times New Roman" w:hAnsi="Times New Roman" w:cs="Times New Roman"/>
          <w:sz w:val="24"/>
          <w:szCs w:val="24"/>
          <w:lang w:eastAsia="pl-PL"/>
        </w:rPr>
      </w:pPr>
    </w:p>
    <w:p w:rsidR="002669D0" w:rsidRPr="00863351" w:rsidRDefault="002669D0" w:rsidP="002669D0">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Zasady rzutowania na rysunkach</w:t>
      </w:r>
    </w:p>
    <w:p w:rsidR="002669D0" w:rsidRPr="00863351" w:rsidRDefault="002669D0" w:rsidP="002669D0">
      <w:pPr>
        <w:spacing w:after="0" w:line="1" w:lineRule="exact"/>
        <w:rPr>
          <w:rFonts w:ascii="Times New Roman" w:eastAsia="Times New Roman" w:hAnsi="Times New Roman" w:cs="Times New Roman"/>
          <w:sz w:val="24"/>
          <w:szCs w:val="24"/>
          <w:lang w:eastAsia="pl-PL"/>
        </w:rPr>
      </w:pPr>
    </w:p>
    <w:p w:rsidR="002669D0" w:rsidRPr="00863351" w:rsidRDefault="002669D0" w:rsidP="002669D0">
      <w:pPr>
        <w:numPr>
          <w:ilvl w:val="0"/>
          <w:numId w:val="16"/>
        </w:numPr>
        <w:tabs>
          <w:tab w:val="left" w:pos="700"/>
        </w:tabs>
        <w:spacing w:after="0" w:line="239" w:lineRule="auto"/>
        <w:ind w:left="700" w:right="20" w:hanging="356"/>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Liczba rzutów prostokątnych powinna być taka, </w:t>
      </w:r>
      <w:r>
        <w:rPr>
          <w:rFonts w:ascii="Times New Roman" w:eastAsia="Cambria" w:hAnsi="Times New Roman" w:cs="Times New Roman"/>
          <w:sz w:val="24"/>
          <w:szCs w:val="24"/>
          <w:lang w:eastAsia="pl-PL"/>
        </w:rPr>
        <w:t>aby umożliwić jednoznaczne od</w:t>
      </w:r>
      <w:r w:rsidRPr="00863351">
        <w:rPr>
          <w:rFonts w:ascii="Times New Roman" w:eastAsia="Cambria" w:hAnsi="Times New Roman" w:cs="Times New Roman"/>
          <w:sz w:val="24"/>
          <w:szCs w:val="24"/>
          <w:lang w:eastAsia="pl-PL"/>
        </w:rPr>
        <w:t>zwierciedlenie kształtów przedmiotu.</w:t>
      </w:r>
    </w:p>
    <w:p w:rsidR="002669D0" w:rsidRPr="00863351" w:rsidRDefault="002669D0" w:rsidP="002669D0">
      <w:pPr>
        <w:spacing w:after="0" w:line="1" w:lineRule="exact"/>
        <w:rPr>
          <w:rFonts w:ascii="Times New Roman" w:eastAsia="Cambria" w:hAnsi="Times New Roman" w:cs="Times New Roman"/>
          <w:sz w:val="24"/>
          <w:szCs w:val="24"/>
          <w:lang w:eastAsia="pl-PL"/>
        </w:rPr>
      </w:pPr>
    </w:p>
    <w:p w:rsidR="002669D0" w:rsidRPr="00863351" w:rsidRDefault="002669D0" w:rsidP="002669D0">
      <w:pPr>
        <w:numPr>
          <w:ilvl w:val="0"/>
          <w:numId w:val="16"/>
        </w:numPr>
        <w:tabs>
          <w:tab w:val="left" w:pos="700"/>
        </w:tabs>
        <w:spacing w:after="0" w:line="0" w:lineRule="atLeast"/>
        <w:ind w:left="700" w:right="20" w:hanging="356"/>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Niezależnie od metody rzutowania na rysunku umieszcza się jak najmniejszą liczbę rzutów niezbędną do jednoznacznego zdefiniowania kształtu rysowanego obiektu.</w:t>
      </w:r>
    </w:p>
    <w:p w:rsidR="002669D0" w:rsidRPr="00863351" w:rsidRDefault="002669D0" w:rsidP="002669D0">
      <w:pPr>
        <w:spacing w:after="0" w:line="1" w:lineRule="exact"/>
        <w:rPr>
          <w:rFonts w:ascii="Times New Roman" w:eastAsia="Cambria" w:hAnsi="Times New Roman" w:cs="Times New Roman"/>
          <w:sz w:val="24"/>
          <w:szCs w:val="24"/>
          <w:lang w:eastAsia="pl-PL"/>
        </w:rPr>
      </w:pPr>
    </w:p>
    <w:p w:rsidR="002669D0" w:rsidRPr="00863351" w:rsidRDefault="002669D0" w:rsidP="002669D0">
      <w:pPr>
        <w:numPr>
          <w:ilvl w:val="0"/>
          <w:numId w:val="16"/>
        </w:numPr>
        <w:tabs>
          <w:tab w:val="left" w:pos="700"/>
        </w:tabs>
        <w:spacing w:after="0" w:line="239" w:lineRule="auto"/>
        <w:ind w:left="700" w:right="20" w:hanging="356"/>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Nadmierna ilość rzutów także jest błędem, bowiem nadmiar informacji może utrudnić odbiorcy zrozumienie rysunku.</w:t>
      </w:r>
    </w:p>
    <w:p w:rsidR="002669D0" w:rsidRPr="00863351" w:rsidRDefault="002669D0" w:rsidP="002669D0">
      <w:pPr>
        <w:spacing w:after="0" w:line="3" w:lineRule="exact"/>
        <w:rPr>
          <w:rFonts w:ascii="Times New Roman" w:eastAsia="Cambria" w:hAnsi="Times New Roman" w:cs="Times New Roman"/>
          <w:sz w:val="24"/>
          <w:szCs w:val="24"/>
          <w:lang w:eastAsia="pl-PL"/>
        </w:rPr>
      </w:pPr>
    </w:p>
    <w:p w:rsidR="002669D0" w:rsidRPr="00863351" w:rsidRDefault="002669D0" w:rsidP="002669D0">
      <w:pPr>
        <w:numPr>
          <w:ilvl w:val="0"/>
          <w:numId w:val="16"/>
        </w:numPr>
        <w:tabs>
          <w:tab w:val="left" w:pos="700"/>
        </w:tabs>
        <w:spacing w:after="0" w:line="239" w:lineRule="auto"/>
        <w:ind w:left="700" w:right="20" w:hanging="356"/>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Rzut główny (widok z przodu) powinien przeds</w:t>
      </w:r>
      <w:r>
        <w:rPr>
          <w:rFonts w:ascii="Times New Roman" w:eastAsia="Cambria" w:hAnsi="Times New Roman" w:cs="Times New Roman"/>
          <w:sz w:val="24"/>
          <w:szCs w:val="24"/>
          <w:lang w:eastAsia="pl-PL"/>
        </w:rPr>
        <w:t>tawiać możliwie najwięcej infor</w:t>
      </w:r>
      <w:r w:rsidRPr="00863351">
        <w:rPr>
          <w:rFonts w:ascii="Times New Roman" w:eastAsia="Cambria" w:hAnsi="Times New Roman" w:cs="Times New Roman"/>
          <w:sz w:val="24"/>
          <w:szCs w:val="24"/>
          <w:lang w:eastAsia="pl-PL"/>
        </w:rPr>
        <w:t xml:space="preserve">macji o kształcie przedmiotu, z uwzględnieniem </w:t>
      </w:r>
      <w:r>
        <w:rPr>
          <w:rFonts w:ascii="Times New Roman" w:eastAsia="Cambria" w:hAnsi="Times New Roman" w:cs="Times New Roman"/>
          <w:sz w:val="24"/>
          <w:szCs w:val="24"/>
          <w:lang w:eastAsia="pl-PL"/>
        </w:rPr>
        <w:t>na przykład położenia pracy, ob</w:t>
      </w:r>
      <w:r w:rsidRPr="00863351">
        <w:rPr>
          <w:rFonts w:ascii="Times New Roman" w:eastAsia="Cambria" w:hAnsi="Times New Roman" w:cs="Times New Roman"/>
          <w:sz w:val="24"/>
          <w:szCs w:val="24"/>
          <w:lang w:eastAsia="pl-PL"/>
        </w:rPr>
        <w:t>róbki lub montażu. Położenie pozostałych rzutów w stosunku do rzutu głównego zależy od metody rzutowania.</w:t>
      </w:r>
    </w:p>
    <w:p w:rsidR="002669D0" w:rsidRPr="00863351" w:rsidRDefault="002669D0" w:rsidP="002669D0">
      <w:pPr>
        <w:spacing w:after="0" w:line="1" w:lineRule="exact"/>
        <w:rPr>
          <w:rFonts w:ascii="Times New Roman" w:eastAsia="Cambria" w:hAnsi="Times New Roman" w:cs="Times New Roman"/>
          <w:sz w:val="24"/>
          <w:szCs w:val="24"/>
          <w:lang w:eastAsia="pl-PL"/>
        </w:rPr>
      </w:pPr>
    </w:p>
    <w:p w:rsidR="002669D0" w:rsidRPr="00863351" w:rsidRDefault="002669D0" w:rsidP="002669D0">
      <w:pPr>
        <w:numPr>
          <w:ilvl w:val="0"/>
          <w:numId w:val="16"/>
        </w:numPr>
        <w:tabs>
          <w:tab w:val="left" w:pos="700"/>
        </w:tabs>
        <w:spacing w:after="0" w:line="0" w:lineRule="atLeast"/>
        <w:ind w:left="700" w:hanging="356"/>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Należy unikać tzw. rzutów niecharakterystycznych przedmiotów.</w:t>
      </w:r>
    </w:p>
    <w:p w:rsidR="002669D0" w:rsidRPr="00863351" w:rsidRDefault="002669D0" w:rsidP="002669D0">
      <w:pPr>
        <w:spacing w:after="0" w:line="2" w:lineRule="exact"/>
        <w:rPr>
          <w:rFonts w:ascii="Times New Roman" w:eastAsia="Cambria" w:hAnsi="Times New Roman" w:cs="Times New Roman"/>
          <w:sz w:val="24"/>
          <w:szCs w:val="24"/>
          <w:lang w:eastAsia="pl-PL"/>
        </w:rPr>
      </w:pPr>
    </w:p>
    <w:p w:rsidR="002669D0" w:rsidRPr="00863351" w:rsidRDefault="002669D0" w:rsidP="002669D0">
      <w:pPr>
        <w:numPr>
          <w:ilvl w:val="0"/>
          <w:numId w:val="16"/>
        </w:numPr>
        <w:tabs>
          <w:tab w:val="left" w:pos="710"/>
        </w:tabs>
        <w:spacing w:after="0" w:line="239" w:lineRule="auto"/>
        <w:ind w:left="360" w:right="20" w:hanging="16"/>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Rzut może zawierać widok (rys. 1.12a, 12b), kład lub przekrój (rys. 1.12c). Widok jest to rzut prostokątny przedstawiający widoczną część przedmiotu, a także</w:t>
      </w:r>
    </w:p>
    <w:p w:rsidR="002669D0" w:rsidRPr="00863351" w:rsidRDefault="002669D0" w:rsidP="002669D0">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w miarę potrzeby jego zarysy niewidoczne.</w:t>
      </w:r>
    </w:p>
    <w:p w:rsidR="002669D0" w:rsidRPr="00863351" w:rsidRDefault="002669D0" w:rsidP="002669D0">
      <w:pPr>
        <w:spacing w:after="0" w:line="1" w:lineRule="exact"/>
        <w:rPr>
          <w:rFonts w:ascii="Times New Roman" w:eastAsia="Times New Roman" w:hAnsi="Times New Roman" w:cs="Times New Roman"/>
          <w:sz w:val="24"/>
          <w:szCs w:val="24"/>
          <w:lang w:eastAsia="pl-PL"/>
        </w:rPr>
      </w:pPr>
    </w:p>
    <w:p w:rsidR="002669D0" w:rsidRPr="00863351" w:rsidRDefault="002669D0" w:rsidP="002669D0">
      <w:pPr>
        <w:spacing w:after="0" w:line="0" w:lineRule="atLeast"/>
        <w:ind w:right="20"/>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Kład jest to przedstawienie rysunkowe przedmiotu pokazujące zarysy przedmiotu leżące w jednej lub</w:t>
      </w:r>
      <w:r>
        <w:rPr>
          <w:rFonts w:ascii="Times New Roman" w:eastAsia="Cambria" w:hAnsi="Times New Roman" w:cs="Times New Roman"/>
          <w:sz w:val="24"/>
          <w:szCs w:val="24"/>
          <w:lang w:eastAsia="pl-PL"/>
        </w:rPr>
        <w:t xml:space="preserve"> kilku płaszczyznach przekroju. </w:t>
      </w:r>
      <w:r w:rsidRPr="00863351">
        <w:rPr>
          <w:rFonts w:ascii="Times New Roman" w:eastAsia="Cambria" w:hAnsi="Times New Roman" w:cs="Times New Roman"/>
          <w:sz w:val="24"/>
          <w:szCs w:val="24"/>
          <w:lang w:eastAsia="pl-PL"/>
        </w:rPr>
        <w:t>Przekrój jest to kład przedstawiający dodatkowo zarysy przedmiotu leżące poza płaszczyzną przekroju.</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2669D0" w:rsidRDefault="002669D0" w:rsidP="00863351">
      <w:pPr>
        <w:spacing w:after="0" w:line="221" w:lineRule="exact"/>
        <w:rPr>
          <w:rFonts w:ascii="Times New Roman" w:eastAsia="Times New Roman" w:hAnsi="Times New Roman" w:cs="Times New Roman"/>
          <w:sz w:val="24"/>
          <w:szCs w:val="24"/>
          <w:lang w:eastAsia="pl-PL"/>
        </w:rPr>
      </w:pPr>
    </w:p>
    <w:p w:rsidR="002669D0" w:rsidRPr="00863351" w:rsidRDefault="002669D0" w:rsidP="00863351">
      <w:pPr>
        <w:spacing w:after="0" w:line="221" w:lineRule="exact"/>
        <w:rPr>
          <w:rFonts w:ascii="Times New Roman" w:eastAsia="Times New Roman" w:hAnsi="Times New Roman" w:cs="Times New Roman"/>
          <w:sz w:val="24"/>
          <w:szCs w:val="24"/>
          <w:lang w:eastAsia="pl-PL"/>
        </w:rPr>
      </w:pPr>
    </w:p>
    <w:p w:rsidR="00863351" w:rsidRPr="00863351" w:rsidRDefault="002669D0" w:rsidP="00863351">
      <w:pPr>
        <w:spacing w:after="0" w:line="0" w:lineRule="atLeast"/>
        <w:jc w:val="righ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10</w:t>
      </w:r>
    </w:p>
    <w:p w:rsidR="00863351" w:rsidRPr="00863351" w:rsidRDefault="00863351" w:rsidP="00863351">
      <w:pPr>
        <w:spacing w:after="0" w:line="0" w:lineRule="atLeast"/>
        <w:jc w:val="right"/>
        <w:rPr>
          <w:rFonts w:ascii="Times New Roman" w:eastAsia="Calibri" w:hAnsi="Times New Roman" w:cs="Times New Roman"/>
          <w:sz w:val="24"/>
          <w:szCs w:val="24"/>
          <w:lang w:eastAsia="pl-PL"/>
        </w:rPr>
        <w:sectPr w:rsidR="00863351" w:rsidRPr="00863351">
          <w:pgSz w:w="11900" w:h="16838"/>
          <w:pgMar w:top="1440" w:right="1406" w:bottom="419" w:left="1420" w:header="0" w:footer="0" w:gutter="0"/>
          <w:cols w:space="0" w:equalWidth="0">
            <w:col w:w="9080"/>
          </w:cols>
          <w:docGrid w:linePitch="360"/>
        </w:sectPr>
      </w:pPr>
    </w:p>
    <w:p w:rsidR="00863351" w:rsidRPr="00863351" w:rsidRDefault="00863351" w:rsidP="00863351">
      <w:pPr>
        <w:spacing w:after="0" w:line="0" w:lineRule="atLeast"/>
        <w:ind w:right="20"/>
        <w:jc w:val="center"/>
        <w:rPr>
          <w:rFonts w:ascii="Times New Roman" w:eastAsia="Times New Roman" w:hAnsi="Times New Roman" w:cs="Times New Roman"/>
          <w:sz w:val="24"/>
          <w:szCs w:val="24"/>
          <w:lang w:eastAsia="pl-PL"/>
        </w:rPr>
      </w:pPr>
      <w:bookmarkStart w:id="10" w:name="page13"/>
      <w:bookmarkEnd w:id="10"/>
      <w:r w:rsidRPr="00863351">
        <w:rPr>
          <w:rFonts w:ascii="Times New Roman" w:eastAsia="Times New Roman" w:hAnsi="Times New Roman" w:cs="Times New Roman"/>
          <w:sz w:val="24"/>
          <w:szCs w:val="24"/>
          <w:lang w:eastAsia="pl-PL"/>
        </w:rPr>
        <w:lastRenderedPageBreak/>
        <w:t>a)</w:t>
      </w:r>
      <w:r w:rsidRPr="00863351">
        <w:rPr>
          <w:rFonts w:ascii="Times New Roman" w:eastAsia="Times New Roman" w:hAnsi="Times New Roman" w:cs="Times New Roman"/>
          <w:noProof/>
          <w:sz w:val="24"/>
          <w:szCs w:val="24"/>
          <w:lang w:eastAsia="pl-PL"/>
        </w:rPr>
        <w:drawing>
          <wp:inline distT="0" distB="0" distL="0" distR="0" wp14:anchorId="03FA8A01" wp14:editId="3D8CF5D8">
            <wp:extent cx="5191125" cy="134302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1343025"/>
                    </a:xfrm>
                    <a:prstGeom prst="rect">
                      <a:avLst/>
                    </a:prstGeom>
                    <a:noFill/>
                    <a:ln>
                      <a:noFill/>
                    </a:ln>
                  </pic:spPr>
                </pic:pic>
              </a:graphicData>
            </a:graphic>
          </wp:inline>
        </w:drawing>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noProof/>
          <w:sz w:val="24"/>
          <w:szCs w:val="24"/>
          <w:lang w:eastAsia="pl-PL"/>
        </w:rPr>
        <w:drawing>
          <wp:anchor distT="0" distB="0" distL="114300" distR="114300" simplePos="0" relativeHeight="251672576" behindDoc="1" locked="0" layoutInCell="1" allowOverlap="1" wp14:anchorId="58C0BCEC" wp14:editId="751C91CF">
            <wp:simplePos x="0" y="0"/>
            <wp:positionH relativeFrom="column">
              <wp:posOffset>340995</wp:posOffset>
            </wp:positionH>
            <wp:positionV relativeFrom="paragraph">
              <wp:posOffset>635</wp:posOffset>
            </wp:positionV>
            <wp:extent cx="5619750" cy="1426210"/>
            <wp:effectExtent l="0" t="0" r="0" b="2540"/>
            <wp:wrapNone/>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142621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23"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b)</w:t>
      </w:r>
    </w:p>
    <w:p w:rsidR="00863351" w:rsidRPr="00863351" w:rsidRDefault="00863351" w:rsidP="00863351">
      <w:pPr>
        <w:spacing w:after="0" w:line="28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339"/>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1.11 Rzutowanie prostokątne a) punktu, b) bryły</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bookmarkStart w:id="11" w:name="page14"/>
      <w:bookmarkEnd w:id="11"/>
      <w:r w:rsidRPr="00863351">
        <w:rPr>
          <w:rFonts w:ascii="Times New Roman" w:eastAsia="Calibri" w:hAnsi="Times New Roman" w:cs="Times New Roman"/>
          <w:noProof/>
          <w:sz w:val="24"/>
          <w:szCs w:val="24"/>
          <w:lang w:eastAsia="pl-PL"/>
        </w:rPr>
        <w:drawing>
          <wp:anchor distT="0" distB="0" distL="114300" distR="114300" simplePos="0" relativeHeight="251673600" behindDoc="1" locked="0" layoutInCell="1" allowOverlap="1" wp14:anchorId="17F298E0" wp14:editId="50DF8FCF">
            <wp:simplePos x="0" y="0"/>
            <wp:positionH relativeFrom="page">
              <wp:posOffset>2069465</wp:posOffset>
            </wp:positionH>
            <wp:positionV relativeFrom="page">
              <wp:posOffset>899160</wp:posOffset>
            </wp:positionV>
            <wp:extent cx="3646805" cy="1886585"/>
            <wp:effectExtent l="0" t="0" r="0" b="0"/>
            <wp:wrapNone/>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805" cy="1886585"/>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6" w:lineRule="exact"/>
        <w:rPr>
          <w:rFonts w:ascii="Times New Roman" w:eastAsia="Times New Roman" w:hAnsi="Times New Roman" w:cs="Times New Roman"/>
          <w:sz w:val="24"/>
          <w:szCs w:val="24"/>
          <w:lang w:eastAsia="pl-PL"/>
        </w:rPr>
      </w:pPr>
    </w:p>
    <w:p w:rsidR="00863351" w:rsidRPr="00863351" w:rsidRDefault="00863351" w:rsidP="002669D0">
      <w:pPr>
        <w:spacing w:after="0" w:line="0" w:lineRule="atLeast"/>
        <w:ind w:right="40"/>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1.12. a) Tulejka z kołnierzem w widoku w rzucie aksonometrycznym, b) Tulejka w widokach w rzucie prostokątnym z zaznaczeniem niewidocznych krawędz</w:t>
      </w:r>
      <w:r w:rsidR="002669D0">
        <w:rPr>
          <w:rFonts w:ascii="Times New Roman" w:eastAsia="Cambria" w:hAnsi="Times New Roman" w:cs="Times New Roman"/>
          <w:b/>
          <w:sz w:val="24"/>
          <w:szCs w:val="24"/>
          <w:lang w:eastAsia="pl-PL"/>
        </w:rPr>
        <w:t>i liniami kre</w:t>
      </w:r>
      <w:r w:rsidRPr="00863351">
        <w:rPr>
          <w:rFonts w:ascii="Times New Roman" w:eastAsia="Cambria" w:hAnsi="Times New Roman" w:cs="Times New Roman"/>
          <w:b/>
          <w:sz w:val="24"/>
          <w:szCs w:val="24"/>
          <w:lang w:eastAsia="pl-PL"/>
        </w:rPr>
        <w:t>skowymi, c)Tulejka w przekroju i widoku w rzucie prostokątnym</w:t>
      </w:r>
    </w:p>
    <w:p w:rsidR="00863351" w:rsidRPr="00863351" w:rsidRDefault="00863351" w:rsidP="00863351">
      <w:pPr>
        <w:spacing w:after="0" w:line="2" w:lineRule="exact"/>
        <w:rPr>
          <w:rFonts w:ascii="Times New Roman" w:eastAsia="Times New Roman" w:hAnsi="Times New Roman" w:cs="Times New Roman"/>
          <w:sz w:val="24"/>
          <w:szCs w:val="24"/>
          <w:lang w:eastAsia="pl-PL"/>
        </w:rPr>
      </w:pPr>
    </w:p>
    <w:p w:rsidR="00863351" w:rsidRPr="00863351" w:rsidRDefault="00863351" w:rsidP="00863351">
      <w:pPr>
        <w:spacing w:after="0" w:line="280"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Jeśli na rysunku technicznym jest mało miejsca, to małe fragmenty rysowanego przedmiotu są niekiedy przedstawiane w postaci widoków pomocnic</w:t>
      </w:r>
      <w:r w:rsidR="002669D0">
        <w:rPr>
          <w:rFonts w:ascii="Times New Roman" w:eastAsia="Cambria" w:hAnsi="Times New Roman" w:cs="Times New Roman"/>
          <w:sz w:val="24"/>
          <w:szCs w:val="24"/>
          <w:lang w:eastAsia="pl-PL"/>
        </w:rPr>
        <w:t>zych lub cząstko</w:t>
      </w:r>
      <w:r w:rsidRPr="00863351">
        <w:rPr>
          <w:rFonts w:ascii="Times New Roman" w:eastAsia="Cambria" w:hAnsi="Times New Roman" w:cs="Times New Roman"/>
          <w:sz w:val="24"/>
          <w:szCs w:val="24"/>
          <w:lang w:eastAsia="pl-PL"/>
        </w:rPr>
        <w:t>wych (rys. 1.13). Położenie rzutów (widoków) pom</w:t>
      </w:r>
      <w:r w:rsidR="002669D0">
        <w:rPr>
          <w:rFonts w:ascii="Times New Roman" w:eastAsia="Cambria" w:hAnsi="Times New Roman" w:cs="Times New Roman"/>
          <w:sz w:val="24"/>
          <w:szCs w:val="24"/>
          <w:lang w:eastAsia="pl-PL"/>
        </w:rPr>
        <w:t>ocniczych może być zgodne z kie</w:t>
      </w:r>
      <w:r w:rsidRPr="00863351">
        <w:rPr>
          <w:rFonts w:ascii="Times New Roman" w:eastAsia="Cambria" w:hAnsi="Times New Roman" w:cs="Times New Roman"/>
          <w:sz w:val="24"/>
          <w:szCs w:val="24"/>
          <w:lang w:eastAsia="pl-PL"/>
        </w:rPr>
        <w:t>runkiem wskazanym strzałką, lub niezgodne, np. przesu</w:t>
      </w:r>
      <w:r w:rsidR="002669D0">
        <w:rPr>
          <w:rFonts w:ascii="Times New Roman" w:eastAsia="Cambria" w:hAnsi="Times New Roman" w:cs="Times New Roman"/>
          <w:sz w:val="24"/>
          <w:szCs w:val="24"/>
          <w:lang w:eastAsia="pl-PL"/>
        </w:rPr>
        <w:t>nięte (rys. 1.13a) albo, przesu</w:t>
      </w:r>
      <w:r w:rsidRPr="00863351">
        <w:rPr>
          <w:rFonts w:ascii="Times New Roman" w:eastAsia="Cambria" w:hAnsi="Times New Roman" w:cs="Times New Roman"/>
          <w:sz w:val="24"/>
          <w:szCs w:val="24"/>
          <w:lang w:eastAsia="pl-PL"/>
        </w:rPr>
        <w:t>nięte i obrócone(rys. 1.13b) - tego ostatniego wariantu raczej należy unikać. Widoki cząstkowe (rys. 1.13c) wykonuje się w postaci odrębnych rzutów (wykonanych metodą rzutowania trzeciego kąta), nie ograniczonych żadną linią od strony nie narysowanej części przedmiotu.</w:t>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r w:rsidRPr="00863351">
        <w:rPr>
          <w:rFonts w:ascii="Times New Roman" w:eastAsia="Cambria" w:hAnsi="Times New Roman" w:cs="Times New Roman"/>
          <w:noProof/>
          <w:sz w:val="24"/>
          <w:szCs w:val="24"/>
          <w:lang w:eastAsia="pl-PL"/>
        </w:rPr>
        <w:drawing>
          <wp:anchor distT="0" distB="0" distL="114300" distR="114300" simplePos="0" relativeHeight="251674624" behindDoc="1" locked="0" layoutInCell="1" allowOverlap="1" wp14:anchorId="2F532C00" wp14:editId="24CBB6D2">
            <wp:simplePos x="0" y="0"/>
            <wp:positionH relativeFrom="column">
              <wp:posOffset>561340</wp:posOffset>
            </wp:positionH>
            <wp:positionV relativeFrom="paragraph">
              <wp:posOffset>185420</wp:posOffset>
            </wp:positionV>
            <wp:extent cx="4867275" cy="1344930"/>
            <wp:effectExtent l="0" t="0" r="9525" b="7620"/>
            <wp:wrapNone/>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1344930"/>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 w:lineRule="exact"/>
        <w:rPr>
          <w:rFonts w:ascii="Times New Roman" w:eastAsia="Times New Roman" w:hAnsi="Times New Roman" w:cs="Times New Roman"/>
          <w:sz w:val="24"/>
          <w:szCs w:val="24"/>
          <w:lang w:eastAsia="pl-PL"/>
        </w:rPr>
        <w:sectPr w:rsidR="00863351" w:rsidRPr="00863351">
          <w:pgSz w:w="11900" w:h="16838"/>
          <w:pgMar w:top="1440" w:right="1406" w:bottom="419" w:left="1420" w:header="0" w:footer="0" w:gutter="0"/>
          <w:cols w:space="0" w:equalWidth="0">
            <w:col w:w="9080"/>
          </w:cols>
          <w:docGrid w:linePitch="360"/>
        </w:sect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72"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a)</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br w:type="column"/>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85"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t>b)</w:t>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Times New Roman" w:hAnsi="Times New Roman" w:cs="Times New Roman"/>
          <w:sz w:val="24"/>
          <w:szCs w:val="24"/>
          <w:lang w:eastAsia="pl-PL"/>
        </w:rPr>
        <w:br w:type="column"/>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31" w:lineRule="exact"/>
        <w:rPr>
          <w:rFonts w:ascii="Times New Roman" w:eastAsia="Times New Roman" w:hAnsi="Times New Roman" w:cs="Times New Roman"/>
          <w:sz w:val="24"/>
          <w:szCs w:val="24"/>
          <w:lang w:eastAsia="pl-PL"/>
        </w:rPr>
      </w:pPr>
    </w:p>
    <w:p w:rsidR="00863351" w:rsidRPr="00863351" w:rsidRDefault="002669D0" w:rsidP="002669D0">
      <w:pPr>
        <w:spacing w:after="0" w:line="0" w:lineRule="atLeast"/>
        <w:ind w:right="2740"/>
        <w:jc w:val="center"/>
        <w:rPr>
          <w:rFonts w:ascii="Times New Roman" w:eastAsia="Calibri" w:hAnsi="Times New Roman" w:cs="Times New Roman"/>
          <w:sz w:val="24"/>
          <w:szCs w:val="24"/>
          <w:lang w:eastAsia="pl-PL"/>
        </w:rPr>
        <w:sectPr w:rsidR="00863351" w:rsidRPr="00863351">
          <w:type w:val="continuous"/>
          <w:pgSz w:w="11900" w:h="16838"/>
          <w:pgMar w:top="1440" w:right="1406" w:bottom="419" w:left="1420" w:header="0" w:footer="0" w:gutter="0"/>
          <w:cols w:num="3" w:space="0" w:equalWidth="0">
            <w:col w:w="2780" w:space="720"/>
            <w:col w:w="1980" w:space="720"/>
            <w:col w:w="2880"/>
          </w:cols>
          <w:docGrid w:linePitch="360"/>
        </w:sectPr>
      </w:pPr>
      <w:r>
        <w:rPr>
          <w:rFonts w:ascii="Times New Roman" w:eastAsia="Calibri" w:hAnsi="Times New Roman" w:cs="Times New Roman"/>
          <w:sz w:val="24"/>
          <w:szCs w:val="24"/>
          <w:lang w:eastAsia="pl-PL"/>
        </w:rPr>
        <w:t>c</w:t>
      </w:r>
    </w:p>
    <w:p w:rsidR="00863351" w:rsidRPr="00863351" w:rsidRDefault="00863351" w:rsidP="00863351">
      <w:pPr>
        <w:spacing w:after="0" w:line="263"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ind w:right="60"/>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1.13 a) widok pomocniczy przesunięty, b) wido</w:t>
      </w:r>
      <w:r w:rsidR="002669D0">
        <w:rPr>
          <w:rFonts w:ascii="Times New Roman" w:eastAsia="Cambria" w:hAnsi="Times New Roman" w:cs="Times New Roman"/>
          <w:b/>
          <w:sz w:val="24"/>
          <w:szCs w:val="24"/>
          <w:lang w:eastAsia="pl-PL"/>
        </w:rPr>
        <w:t>k pomocniczy przesunięty i obró</w:t>
      </w:r>
      <w:r w:rsidRPr="00863351">
        <w:rPr>
          <w:rFonts w:ascii="Times New Roman" w:eastAsia="Cambria" w:hAnsi="Times New Roman" w:cs="Times New Roman"/>
          <w:b/>
          <w:sz w:val="24"/>
          <w:szCs w:val="24"/>
          <w:lang w:eastAsia="pl-PL"/>
        </w:rPr>
        <w:t>cony, c) widok cząstkowy</w:t>
      </w:r>
    </w:p>
    <w:p w:rsidR="00863351" w:rsidRPr="00863351" w:rsidRDefault="00863351" w:rsidP="00863351">
      <w:pPr>
        <w:spacing w:after="0" w:line="2" w:lineRule="exact"/>
        <w:rPr>
          <w:rFonts w:ascii="Times New Roman" w:eastAsia="Times New Roman" w:hAnsi="Times New Roman" w:cs="Times New Roman"/>
          <w:sz w:val="24"/>
          <w:szCs w:val="24"/>
          <w:lang w:eastAsia="pl-PL"/>
        </w:rPr>
      </w:pPr>
    </w:p>
    <w:p w:rsidR="00863351" w:rsidRPr="00863351" w:rsidRDefault="00863351" w:rsidP="00863351">
      <w:pPr>
        <w:spacing w:after="0" w:line="280" w:lineRule="exact"/>
        <w:rPr>
          <w:rFonts w:ascii="Times New Roman" w:eastAsia="Times New Roman" w:hAnsi="Times New Roman" w:cs="Times New Roman"/>
          <w:sz w:val="24"/>
          <w:szCs w:val="24"/>
          <w:lang w:eastAsia="pl-PL"/>
        </w:rPr>
      </w:pPr>
    </w:p>
    <w:p w:rsidR="00863351" w:rsidRPr="00863351" w:rsidRDefault="00863351" w:rsidP="00863351">
      <w:pPr>
        <w:numPr>
          <w:ilvl w:val="0"/>
          <w:numId w:val="17"/>
        </w:numPr>
        <w:tabs>
          <w:tab w:val="left" w:pos="700"/>
        </w:tabs>
        <w:spacing w:after="0" w:line="0" w:lineRule="atLeast"/>
        <w:ind w:left="700" w:right="20" w:hanging="356"/>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Rzuty mogą być narysowane w skali, ale musi to być zaznaczone obok skalowanego rzutu.</w:t>
      </w:r>
    </w:p>
    <w:p w:rsidR="00863351" w:rsidRPr="00863351" w:rsidRDefault="00863351" w:rsidP="00863351">
      <w:pPr>
        <w:spacing w:after="0" w:line="1" w:lineRule="exact"/>
        <w:rPr>
          <w:rFonts w:ascii="Times New Roman" w:eastAsia="Cambria" w:hAnsi="Times New Roman" w:cs="Times New Roman"/>
          <w:sz w:val="24"/>
          <w:szCs w:val="24"/>
          <w:lang w:eastAsia="pl-PL"/>
        </w:rPr>
      </w:pPr>
    </w:p>
    <w:p w:rsidR="00863351" w:rsidRPr="00863351" w:rsidRDefault="00863351" w:rsidP="00863351">
      <w:pPr>
        <w:numPr>
          <w:ilvl w:val="0"/>
          <w:numId w:val="17"/>
        </w:numPr>
        <w:tabs>
          <w:tab w:val="left" w:pos="700"/>
        </w:tabs>
        <w:spacing w:after="0" w:line="239" w:lineRule="auto"/>
        <w:ind w:left="700" w:right="20" w:hanging="356"/>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Jeśli z jakichś przyczyn nie można umieścić na arkuszu widoku zgodnie z metodą rzutowania pierwszego kąta, to można go przesunąć równolegle na dowolne miejsce w arkuszu, wprowadzając niezbędne oznaczenie.</w:t>
      </w:r>
    </w:p>
    <w:p w:rsidR="00863351" w:rsidRPr="00863351" w:rsidRDefault="00863351" w:rsidP="00863351">
      <w:pPr>
        <w:spacing w:after="0" w:line="4" w:lineRule="exact"/>
        <w:rPr>
          <w:rFonts w:ascii="Times New Roman" w:eastAsia="Cambria" w:hAnsi="Times New Roman" w:cs="Times New Roman"/>
          <w:sz w:val="24"/>
          <w:szCs w:val="24"/>
          <w:lang w:eastAsia="pl-PL"/>
        </w:rPr>
      </w:pPr>
    </w:p>
    <w:p w:rsidR="00863351" w:rsidRPr="00863351" w:rsidRDefault="00863351" w:rsidP="00863351">
      <w:pPr>
        <w:numPr>
          <w:ilvl w:val="0"/>
          <w:numId w:val="17"/>
        </w:numPr>
        <w:tabs>
          <w:tab w:val="left" w:pos="700"/>
        </w:tabs>
        <w:spacing w:after="0" w:line="239" w:lineRule="auto"/>
        <w:ind w:left="700" w:right="20" w:hanging="356"/>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Przedmiot rzutowany umieszcza się tak, aby większość jego charakterystycznych płaszczyzn i krawędzi była umieszczona równolegle lub prostopadle do rzutni, co</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bardzo ułatwia rysowanie i wymiarowanie.</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555A7F" w:rsidRDefault="00863351" w:rsidP="00555A7F">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10) Jeśli konieczne jest stosowanie rzutu ukośnego (widoku lub przekroju), to umieszcza się go na rysunku z odpowiednim oznaczeniem </w:t>
      </w:r>
      <w:r w:rsidR="00555A7F">
        <w:rPr>
          <w:rFonts w:ascii="Times New Roman" w:eastAsia="Cambria" w:hAnsi="Times New Roman" w:cs="Times New Roman"/>
          <w:sz w:val="24"/>
          <w:szCs w:val="24"/>
          <w:lang w:eastAsia="pl-PL"/>
        </w:rPr>
        <w:t>kierunku rzutowania (rys. 1.14)</w:t>
      </w:r>
      <w:r w:rsidR="00555A7F">
        <w:rPr>
          <w:rFonts w:ascii="Times New Roman" w:eastAsia="Cambria" w:hAnsi="Times New Roman" w:cs="Times New Roman"/>
          <w:sz w:val="24"/>
          <w:szCs w:val="24"/>
          <w:lang w:eastAsia="pl-PL"/>
        </w:rPr>
        <w:tab/>
      </w:r>
      <w:r w:rsidR="00555A7F">
        <w:rPr>
          <w:rFonts w:ascii="Times New Roman" w:eastAsia="Cambria" w:hAnsi="Times New Roman" w:cs="Times New Roman"/>
          <w:sz w:val="24"/>
          <w:szCs w:val="24"/>
          <w:lang w:eastAsia="pl-PL"/>
        </w:rPr>
        <w:tab/>
        <w:t>11</w:t>
      </w:r>
    </w:p>
    <w:p w:rsidR="00555A7F" w:rsidRPr="00863351" w:rsidRDefault="00555A7F" w:rsidP="00555A7F">
      <w:pPr>
        <w:spacing w:after="0" w:line="0" w:lineRule="atLeast"/>
        <w:rPr>
          <w:rFonts w:ascii="Times New Roman" w:eastAsia="Calibri" w:hAnsi="Times New Roman" w:cs="Times New Roman"/>
          <w:sz w:val="24"/>
          <w:szCs w:val="24"/>
          <w:lang w:eastAsia="pl-PL"/>
        </w:rPr>
        <w:sectPr w:rsidR="00555A7F" w:rsidRPr="00863351">
          <w:type w:val="continuous"/>
          <w:pgSz w:w="11900" w:h="16838"/>
          <w:pgMar w:top="1440" w:right="1406" w:bottom="419" w:left="1420" w:header="0" w:footer="0" w:gutter="0"/>
          <w:cols w:space="0" w:equalWidth="0">
            <w:col w:w="9080"/>
          </w:cols>
          <w:docGrid w:linePitch="360"/>
        </w:sectPr>
      </w:pPr>
    </w:p>
    <w:p w:rsidR="00863351" w:rsidRPr="00555A7F" w:rsidRDefault="00555A7F" w:rsidP="00555A7F">
      <w:pPr>
        <w:pStyle w:val="Akapitzlist"/>
        <w:tabs>
          <w:tab w:val="left" w:pos="753"/>
        </w:tabs>
        <w:spacing w:after="0" w:line="0" w:lineRule="atLeast"/>
        <w:ind w:right="20"/>
        <w:rPr>
          <w:rFonts w:ascii="Times New Roman" w:eastAsia="Cambria" w:hAnsi="Times New Roman" w:cs="Times New Roman"/>
          <w:sz w:val="24"/>
          <w:szCs w:val="24"/>
          <w:lang w:eastAsia="pl-PL"/>
        </w:rPr>
      </w:pPr>
      <w:bookmarkStart w:id="12" w:name="page15"/>
      <w:bookmarkEnd w:id="12"/>
      <w:r>
        <w:rPr>
          <w:rFonts w:ascii="Times New Roman" w:eastAsia="Cambria" w:hAnsi="Times New Roman" w:cs="Times New Roman"/>
          <w:sz w:val="24"/>
          <w:szCs w:val="24"/>
          <w:lang w:eastAsia="pl-PL"/>
        </w:rPr>
        <w:lastRenderedPageBreak/>
        <w:t>11.</w:t>
      </w:r>
      <w:r w:rsidR="00863351" w:rsidRPr="00555A7F">
        <w:rPr>
          <w:rFonts w:ascii="Times New Roman" w:eastAsia="Cambria" w:hAnsi="Times New Roman" w:cs="Times New Roman"/>
          <w:sz w:val="24"/>
          <w:szCs w:val="24"/>
          <w:lang w:eastAsia="pl-PL"/>
        </w:rPr>
        <w:t>Widoki rozwinięte stosuje się na rysunku w</w:t>
      </w:r>
      <w:r>
        <w:rPr>
          <w:rFonts w:ascii="Times New Roman" w:eastAsia="Cambria" w:hAnsi="Times New Roman" w:cs="Times New Roman"/>
          <w:sz w:val="24"/>
          <w:szCs w:val="24"/>
          <w:lang w:eastAsia="pl-PL"/>
        </w:rPr>
        <w:t xml:space="preserve"> celu pokazania budowy przedmio</w:t>
      </w:r>
      <w:r w:rsidR="00863351" w:rsidRPr="00555A7F">
        <w:rPr>
          <w:rFonts w:ascii="Times New Roman" w:eastAsia="Cambria" w:hAnsi="Times New Roman" w:cs="Times New Roman"/>
          <w:sz w:val="24"/>
          <w:szCs w:val="24"/>
          <w:lang w:eastAsia="pl-PL"/>
        </w:rPr>
        <w:t>tów walcowych i stożkowych oraz przedmiotów wyginanych z blachy.</w:t>
      </w:r>
    </w:p>
    <w:p w:rsidR="00863351" w:rsidRPr="00863351" w:rsidRDefault="00863351" w:rsidP="00863351">
      <w:pPr>
        <w:spacing w:after="0" w:line="20" w:lineRule="exact"/>
        <w:rPr>
          <w:rFonts w:ascii="Times New Roman" w:eastAsia="Times New Roman" w:hAnsi="Times New Roman" w:cs="Times New Roman"/>
          <w:sz w:val="24"/>
          <w:szCs w:val="24"/>
          <w:lang w:eastAsia="pl-PL"/>
        </w:rPr>
      </w:pPr>
      <w:r w:rsidRPr="00863351">
        <w:rPr>
          <w:rFonts w:ascii="Times New Roman" w:eastAsia="Cambria" w:hAnsi="Times New Roman" w:cs="Times New Roman"/>
          <w:noProof/>
          <w:sz w:val="24"/>
          <w:szCs w:val="24"/>
          <w:lang w:eastAsia="pl-PL"/>
        </w:rPr>
        <w:drawing>
          <wp:anchor distT="0" distB="0" distL="114300" distR="114300" simplePos="0" relativeHeight="251675648" behindDoc="1" locked="0" layoutInCell="1" allowOverlap="1" wp14:anchorId="36316052" wp14:editId="1F48EEF3">
            <wp:simplePos x="0" y="0"/>
            <wp:positionH relativeFrom="column">
              <wp:posOffset>2019935</wp:posOffset>
            </wp:positionH>
            <wp:positionV relativeFrom="paragraph">
              <wp:posOffset>179070</wp:posOffset>
            </wp:positionV>
            <wp:extent cx="2171700" cy="2220595"/>
            <wp:effectExtent l="0" t="0" r="0" b="8255"/>
            <wp:wrapNone/>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220595"/>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18" w:lineRule="exact"/>
        <w:rPr>
          <w:rFonts w:ascii="Times New Roman" w:eastAsia="Times New Roman" w:hAnsi="Times New Roman" w:cs="Times New Roman"/>
          <w:sz w:val="24"/>
          <w:szCs w:val="24"/>
          <w:lang w:eastAsia="pl-PL"/>
        </w:rPr>
      </w:pPr>
    </w:p>
    <w:p w:rsidR="00863351" w:rsidRDefault="00863351" w:rsidP="00863351">
      <w:pPr>
        <w:spacing w:after="0" w:line="239" w:lineRule="auto"/>
        <w:ind w:right="20"/>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Rys. 1.14 Rzutowanie prostokątne zawierające widok główny z wyrwaniem, widok z góry z przekrojem B – B i widok skośny A</w:t>
      </w:r>
    </w:p>
    <w:p w:rsidR="00555A7F" w:rsidRPr="00863351" w:rsidRDefault="00555A7F" w:rsidP="00863351">
      <w:pPr>
        <w:spacing w:after="0" w:line="239" w:lineRule="auto"/>
        <w:ind w:right="20"/>
        <w:rPr>
          <w:rFonts w:ascii="Times New Roman" w:eastAsia="Cambria" w:hAnsi="Times New Roman" w:cs="Times New Roman"/>
          <w:b/>
          <w:sz w:val="24"/>
          <w:szCs w:val="24"/>
          <w:lang w:eastAsia="pl-PL"/>
        </w:rPr>
      </w:pPr>
    </w:p>
    <w:p w:rsidR="00863351" w:rsidRPr="00863351" w:rsidRDefault="00863351" w:rsidP="00863351">
      <w:pPr>
        <w:spacing w:after="0" w:line="2" w:lineRule="exact"/>
        <w:rPr>
          <w:rFonts w:ascii="Times New Roman" w:eastAsia="Times New Roman" w:hAnsi="Times New Roman" w:cs="Times New Roman"/>
          <w:sz w:val="24"/>
          <w:szCs w:val="24"/>
          <w:lang w:eastAsia="pl-PL"/>
        </w:rPr>
      </w:pPr>
    </w:p>
    <w:p w:rsidR="00863351" w:rsidRPr="00863351" w:rsidRDefault="00863351" w:rsidP="00863351">
      <w:pPr>
        <w:numPr>
          <w:ilvl w:val="0"/>
          <w:numId w:val="20"/>
        </w:numPr>
        <w:tabs>
          <w:tab w:val="left" w:pos="720"/>
        </w:tabs>
        <w:spacing w:after="0" w:line="0" w:lineRule="atLeast"/>
        <w:ind w:left="720" w:hanging="364"/>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Definicja i rodzaje podziałek rysunkowych (PN-EN ISO 5455)</w:t>
      </w:r>
    </w:p>
    <w:p w:rsidR="00863351" w:rsidRPr="00863351" w:rsidRDefault="00863351" w:rsidP="00863351">
      <w:pPr>
        <w:spacing w:after="0" w:line="284" w:lineRule="exact"/>
        <w:rPr>
          <w:rFonts w:ascii="Times New Roman" w:eastAsia="Times New Roman" w:hAnsi="Times New Roman" w:cs="Times New Roman"/>
          <w:sz w:val="24"/>
          <w:szCs w:val="24"/>
          <w:lang w:eastAsia="pl-PL"/>
        </w:rPr>
      </w:pPr>
    </w:p>
    <w:p w:rsidR="00863351" w:rsidRPr="00863351" w:rsidRDefault="00863351" w:rsidP="00863351">
      <w:pPr>
        <w:spacing w:after="0" w:line="239"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b/>
          <w:sz w:val="24"/>
          <w:szCs w:val="24"/>
          <w:lang w:eastAsia="pl-PL"/>
        </w:rPr>
        <w:t xml:space="preserve">Podziałka (skala odwzorowania) </w:t>
      </w:r>
      <w:r w:rsidRPr="00863351">
        <w:rPr>
          <w:rFonts w:ascii="Times New Roman" w:eastAsia="Cambria" w:hAnsi="Times New Roman" w:cs="Times New Roman"/>
          <w:sz w:val="24"/>
          <w:szCs w:val="24"/>
          <w:lang w:eastAsia="pl-PL"/>
        </w:rPr>
        <w:t>- to stosunek wymiaru liniowego elementu</w:t>
      </w:r>
      <w:r w:rsidRPr="00863351">
        <w:rPr>
          <w:rFonts w:ascii="Times New Roman" w:eastAsia="Cambria" w:hAnsi="Times New Roman" w:cs="Times New Roman"/>
          <w:b/>
          <w:sz w:val="24"/>
          <w:szCs w:val="24"/>
          <w:lang w:eastAsia="pl-PL"/>
        </w:rPr>
        <w:t xml:space="preserve"> </w:t>
      </w:r>
      <w:r w:rsidRPr="00863351">
        <w:rPr>
          <w:rFonts w:ascii="Times New Roman" w:eastAsia="Cambria" w:hAnsi="Times New Roman" w:cs="Times New Roman"/>
          <w:sz w:val="24"/>
          <w:szCs w:val="24"/>
          <w:lang w:eastAsia="pl-PL"/>
        </w:rPr>
        <w:t>przedmiotu przedstawionego na oryginale rysunku do wymiaru tego samego elementu na przedmiocie. Inaczej mówiąc jest to iloraz wielkości elementu zmierzonej na rysunku do wielkości rzeczywistej tego elementu.</w:t>
      </w:r>
    </w:p>
    <w:p w:rsidR="00863351" w:rsidRPr="00863351" w:rsidRDefault="00863351" w:rsidP="00863351">
      <w:pPr>
        <w:spacing w:after="0" w:line="4"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Rozróżnia się następujące rodzaje podziałek:</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Podziałka</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naturalna (rzeczywista) 1:1.</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Podziałki zwiększające 2:1,</w:t>
      </w: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5:1, 10:1, 20:1, 50:1.</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Times New Roman" w:hAnsi="Times New Roman" w:cs="Times New Roman"/>
          <w:sz w:val="24"/>
          <w:szCs w:val="24"/>
          <w:lang w:eastAsia="pl-PL"/>
        </w:rPr>
        <w:t xml:space="preserve">–   </w:t>
      </w:r>
      <w:r w:rsidRPr="00863351">
        <w:rPr>
          <w:rFonts w:ascii="Times New Roman" w:eastAsia="Cambria" w:hAnsi="Times New Roman" w:cs="Times New Roman"/>
          <w:sz w:val="24"/>
          <w:szCs w:val="24"/>
          <w:lang w:eastAsia="pl-PL"/>
        </w:rPr>
        <w:t>Podziałki zmniejszające 1:2, 1:5, 1:10, 1:20, 1:50, 1:100, 1:200, 1:500, 1:1000,</w:t>
      </w:r>
    </w:p>
    <w:p w:rsidR="00863351" w:rsidRPr="00863351" w:rsidRDefault="00863351" w:rsidP="00863351">
      <w:pPr>
        <w:spacing w:after="0" w:line="1"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1:2000, 1:5000, 1:10000.</w:t>
      </w:r>
    </w:p>
    <w:p w:rsidR="00863351" w:rsidRPr="00863351" w:rsidRDefault="00863351" w:rsidP="00863351">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Wykorzystywane są wielokrotności podzielników liczby 10 - czyli 1, 2, 5 i 10.</w:t>
      </w:r>
    </w:p>
    <w:p w:rsidR="00863351" w:rsidRPr="00863351" w:rsidRDefault="00863351" w:rsidP="00863351">
      <w:pPr>
        <w:spacing w:after="0" w:line="239" w:lineRule="auto"/>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Przykładowe zalecenia co do doboru wielkości podziałek przedstawiono w tabeli 1.1. Przyjęcie podziałki dla określonego rysunku zależy od złożoności przedstawianego przedmiotu oraz celu jakiemu ma służyć rysunek. W</w:t>
      </w:r>
      <w:r w:rsidR="00555A7F">
        <w:rPr>
          <w:rFonts w:ascii="Times New Roman" w:eastAsia="Cambria" w:hAnsi="Times New Roman" w:cs="Times New Roman"/>
          <w:sz w:val="24"/>
          <w:szCs w:val="24"/>
          <w:lang w:eastAsia="pl-PL"/>
        </w:rPr>
        <w:t>ybrana podziałka powinna być wy</w:t>
      </w:r>
      <w:r w:rsidRPr="00863351">
        <w:rPr>
          <w:rFonts w:ascii="Times New Roman" w:eastAsia="Cambria" w:hAnsi="Times New Roman" w:cs="Times New Roman"/>
          <w:sz w:val="24"/>
          <w:szCs w:val="24"/>
          <w:lang w:eastAsia="pl-PL"/>
        </w:rPr>
        <w:t>starczająco duża, aby przedstawiana informacja była łatwo i czytelnie rozpoznawana i odbierana. Podziałka i wielkość obiektu decyduje o rozmiarach rysunku.</w:t>
      </w:r>
    </w:p>
    <w:p w:rsidR="00863351" w:rsidRPr="00863351" w:rsidRDefault="00863351" w:rsidP="00863351">
      <w:pPr>
        <w:spacing w:after="0" w:line="6" w:lineRule="exact"/>
        <w:rPr>
          <w:rFonts w:ascii="Times New Roman" w:eastAsia="Times New Roman" w:hAnsi="Times New Roman" w:cs="Times New Roman"/>
          <w:sz w:val="24"/>
          <w:szCs w:val="24"/>
          <w:lang w:eastAsia="pl-PL"/>
        </w:rPr>
      </w:pPr>
    </w:p>
    <w:p w:rsidR="00863351" w:rsidRDefault="00863351" w:rsidP="00863351">
      <w:pPr>
        <w:spacing w:after="0" w:line="239" w:lineRule="auto"/>
        <w:ind w:right="20"/>
        <w:jc w:val="both"/>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 xml:space="preserve">Oznaczenie podziałki należy wpisywać do tabliczki </w:t>
      </w:r>
      <w:r w:rsidR="00555A7F">
        <w:rPr>
          <w:rFonts w:ascii="Times New Roman" w:eastAsia="Cambria" w:hAnsi="Times New Roman" w:cs="Times New Roman"/>
          <w:sz w:val="24"/>
          <w:szCs w:val="24"/>
          <w:lang w:eastAsia="pl-PL"/>
        </w:rPr>
        <w:t>rysunkowej. Jeśli używa się wię</w:t>
      </w:r>
      <w:r w:rsidRPr="00863351">
        <w:rPr>
          <w:rFonts w:ascii="Times New Roman" w:eastAsia="Cambria" w:hAnsi="Times New Roman" w:cs="Times New Roman"/>
          <w:sz w:val="24"/>
          <w:szCs w:val="24"/>
          <w:lang w:eastAsia="pl-PL"/>
        </w:rPr>
        <w:t>cej niż jednej podziałki, w tabliczce wpisuje się tylko podziałkę główną a pozostałe w pobliżu numeru pozycji lub literowego oznaczenia odpowiedniego szczegółu widoku lub przekroju.</w:t>
      </w:r>
    </w:p>
    <w:p w:rsidR="00555A7F" w:rsidRPr="00863351" w:rsidRDefault="00555A7F" w:rsidP="00863351">
      <w:pPr>
        <w:spacing w:after="0" w:line="239" w:lineRule="auto"/>
        <w:ind w:right="20"/>
        <w:jc w:val="both"/>
        <w:rPr>
          <w:rFonts w:ascii="Times New Roman" w:eastAsia="Cambria" w:hAnsi="Times New Roman" w:cs="Times New Roman"/>
          <w:sz w:val="24"/>
          <w:szCs w:val="24"/>
          <w:lang w:eastAsia="pl-PL"/>
        </w:rPr>
      </w:pPr>
    </w:p>
    <w:tbl>
      <w:tblPr>
        <w:tblW w:w="9240" w:type="dxa"/>
        <w:tblInd w:w="10" w:type="dxa"/>
        <w:tblLayout w:type="fixed"/>
        <w:tblCellMar>
          <w:left w:w="0" w:type="dxa"/>
          <w:right w:w="0" w:type="dxa"/>
        </w:tblCellMar>
        <w:tblLook w:val="0000" w:firstRow="0" w:lastRow="0" w:firstColumn="0" w:lastColumn="0" w:noHBand="0" w:noVBand="0"/>
      </w:tblPr>
      <w:tblGrid>
        <w:gridCol w:w="2540"/>
        <w:gridCol w:w="6700"/>
      </w:tblGrid>
      <w:tr w:rsidR="00555A7F" w:rsidRPr="00863351" w:rsidTr="00D30809">
        <w:trPr>
          <w:trHeight w:val="292"/>
        </w:trPr>
        <w:tc>
          <w:tcPr>
            <w:tcW w:w="2540" w:type="dxa"/>
            <w:tcBorders>
              <w:top w:val="single" w:sz="8" w:space="0" w:color="auto"/>
              <w:left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Podziałki</w:t>
            </w:r>
          </w:p>
        </w:tc>
        <w:tc>
          <w:tcPr>
            <w:tcW w:w="6700" w:type="dxa"/>
            <w:tcBorders>
              <w:top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0" w:lineRule="atLeast"/>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Zastosowanie</w:t>
            </w:r>
          </w:p>
        </w:tc>
      </w:tr>
      <w:tr w:rsidR="00555A7F" w:rsidRPr="00863351" w:rsidTr="00D30809">
        <w:trPr>
          <w:trHeight w:val="270"/>
        </w:trPr>
        <w:tc>
          <w:tcPr>
            <w:tcW w:w="2540" w:type="dxa"/>
            <w:tcBorders>
              <w:left w:val="single" w:sz="8" w:space="0" w:color="auto"/>
              <w:bottom w:val="single" w:sz="4" w:space="0" w:color="auto"/>
              <w:right w:val="single" w:sz="8" w:space="0" w:color="auto"/>
            </w:tcBorders>
            <w:shd w:val="clear" w:color="auto" w:fill="auto"/>
            <w:vAlign w:val="bottom"/>
          </w:tcPr>
          <w:p w:rsidR="00555A7F" w:rsidRPr="00863351" w:rsidRDefault="00555A7F" w:rsidP="00D30809">
            <w:pPr>
              <w:spacing w:after="0" w:line="0" w:lineRule="atLeast"/>
              <w:jc w:val="center"/>
              <w:rPr>
                <w:rFonts w:ascii="Times New Roman" w:eastAsia="Cambria" w:hAnsi="Times New Roman" w:cs="Times New Roman"/>
                <w:w w:val="99"/>
                <w:sz w:val="24"/>
                <w:szCs w:val="24"/>
                <w:lang w:eastAsia="pl-PL"/>
              </w:rPr>
            </w:pPr>
            <w:r w:rsidRPr="00863351">
              <w:rPr>
                <w:rFonts w:ascii="Times New Roman" w:eastAsia="Cambria" w:hAnsi="Times New Roman" w:cs="Times New Roman"/>
                <w:w w:val="99"/>
                <w:sz w:val="24"/>
                <w:szCs w:val="24"/>
                <w:lang w:eastAsia="pl-PL"/>
              </w:rPr>
              <w:t>50:1</w:t>
            </w:r>
          </w:p>
        </w:tc>
        <w:tc>
          <w:tcPr>
            <w:tcW w:w="6700" w:type="dxa"/>
            <w:tcBorders>
              <w:bottom w:val="single" w:sz="4" w:space="0" w:color="auto"/>
              <w:right w:val="single" w:sz="8" w:space="0" w:color="auto"/>
            </w:tcBorders>
            <w:shd w:val="clear" w:color="auto" w:fill="auto"/>
            <w:vAlign w:val="bottom"/>
          </w:tcPr>
          <w:p w:rsidR="00555A7F" w:rsidRPr="00863351" w:rsidRDefault="00555A7F" w:rsidP="00D30809">
            <w:pPr>
              <w:spacing w:after="0" w:line="270"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Fragmenty części lub bardz</w:t>
            </w:r>
            <w:r>
              <w:rPr>
                <w:rFonts w:ascii="Times New Roman" w:eastAsia="Cambria" w:hAnsi="Times New Roman" w:cs="Times New Roman"/>
                <w:sz w:val="24"/>
                <w:szCs w:val="24"/>
                <w:lang w:eastAsia="pl-PL"/>
              </w:rPr>
              <w:t>o drobne części mechaniki precy</w:t>
            </w:r>
            <w:r w:rsidRPr="00863351">
              <w:rPr>
                <w:rFonts w:ascii="Times New Roman" w:eastAsia="Cambria" w:hAnsi="Times New Roman" w:cs="Times New Roman"/>
                <w:sz w:val="24"/>
                <w:szCs w:val="24"/>
                <w:lang w:eastAsia="pl-PL"/>
              </w:rPr>
              <w:t>zyjnej.</w:t>
            </w:r>
          </w:p>
        </w:tc>
      </w:tr>
      <w:tr w:rsidR="00555A7F" w:rsidRPr="00863351" w:rsidTr="00D30809">
        <w:trPr>
          <w:trHeight w:val="273"/>
        </w:trPr>
        <w:tc>
          <w:tcPr>
            <w:tcW w:w="2540" w:type="dxa"/>
            <w:tcBorders>
              <w:top w:val="single" w:sz="4" w:space="0" w:color="auto"/>
              <w:left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272" w:lineRule="exact"/>
              <w:jc w:val="center"/>
              <w:rPr>
                <w:rFonts w:ascii="Times New Roman" w:eastAsia="Cambria" w:hAnsi="Times New Roman" w:cs="Times New Roman"/>
                <w:w w:val="99"/>
                <w:sz w:val="24"/>
                <w:szCs w:val="24"/>
                <w:lang w:eastAsia="pl-PL"/>
              </w:rPr>
            </w:pPr>
            <w:r w:rsidRPr="00863351">
              <w:rPr>
                <w:rFonts w:ascii="Times New Roman" w:eastAsia="Cambria" w:hAnsi="Times New Roman" w:cs="Times New Roman"/>
                <w:w w:val="99"/>
                <w:sz w:val="24"/>
                <w:szCs w:val="24"/>
                <w:lang w:eastAsia="pl-PL"/>
              </w:rPr>
              <w:t>10:1</w:t>
            </w:r>
          </w:p>
        </w:tc>
        <w:tc>
          <w:tcPr>
            <w:tcW w:w="6700" w:type="dxa"/>
            <w:tcBorders>
              <w:top w:val="single" w:sz="4" w:space="0" w:color="auto"/>
              <w:bottom w:val="single" w:sz="8" w:space="0" w:color="auto"/>
              <w:right w:val="single" w:sz="8" w:space="0" w:color="auto"/>
            </w:tcBorders>
            <w:shd w:val="clear" w:color="auto" w:fill="auto"/>
            <w:vAlign w:val="bottom"/>
          </w:tcPr>
          <w:p w:rsidR="00555A7F" w:rsidRPr="00863351" w:rsidRDefault="00555A7F" w:rsidP="00D30809">
            <w:pPr>
              <w:spacing w:after="0" w:line="272"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Drobne części.</w:t>
            </w:r>
          </w:p>
        </w:tc>
      </w:tr>
      <w:tr w:rsidR="00555A7F" w:rsidRPr="00863351" w:rsidTr="00D30809">
        <w:trPr>
          <w:trHeight w:val="270"/>
        </w:trPr>
        <w:tc>
          <w:tcPr>
            <w:tcW w:w="2540" w:type="dxa"/>
            <w:tcBorders>
              <w:left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270" w:lineRule="exact"/>
              <w:jc w:val="center"/>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5:1</w:t>
            </w:r>
          </w:p>
        </w:tc>
        <w:tc>
          <w:tcPr>
            <w:tcW w:w="6700" w:type="dxa"/>
            <w:tcBorders>
              <w:bottom w:val="single" w:sz="8" w:space="0" w:color="auto"/>
              <w:right w:val="single" w:sz="8" w:space="0" w:color="auto"/>
            </w:tcBorders>
            <w:shd w:val="clear" w:color="auto" w:fill="auto"/>
            <w:vAlign w:val="bottom"/>
          </w:tcPr>
          <w:p w:rsidR="00555A7F" w:rsidRPr="00863351" w:rsidRDefault="00555A7F" w:rsidP="00D30809">
            <w:pPr>
              <w:spacing w:after="0" w:line="270"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Części o skomplikowanych kształtach.</w:t>
            </w:r>
          </w:p>
        </w:tc>
      </w:tr>
      <w:tr w:rsidR="00555A7F" w:rsidRPr="00863351" w:rsidTr="00D30809">
        <w:trPr>
          <w:trHeight w:val="272"/>
        </w:trPr>
        <w:tc>
          <w:tcPr>
            <w:tcW w:w="2540" w:type="dxa"/>
            <w:tcBorders>
              <w:left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271" w:lineRule="exact"/>
              <w:jc w:val="center"/>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2:1</w:t>
            </w:r>
          </w:p>
        </w:tc>
        <w:tc>
          <w:tcPr>
            <w:tcW w:w="6700" w:type="dxa"/>
            <w:tcBorders>
              <w:bottom w:val="single" w:sz="8" w:space="0" w:color="auto"/>
              <w:right w:val="single" w:sz="8" w:space="0" w:color="auto"/>
            </w:tcBorders>
            <w:shd w:val="clear" w:color="auto" w:fill="auto"/>
            <w:vAlign w:val="bottom"/>
          </w:tcPr>
          <w:p w:rsidR="00555A7F" w:rsidRPr="00863351" w:rsidRDefault="00555A7F" w:rsidP="00D30809">
            <w:pPr>
              <w:spacing w:after="0" w:line="271"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Detale.</w:t>
            </w:r>
          </w:p>
        </w:tc>
      </w:tr>
      <w:tr w:rsidR="00555A7F" w:rsidRPr="00863351" w:rsidTr="00D30809">
        <w:trPr>
          <w:trHeight w:val="272"/>
        </w:trPr>
        <w:tc>
          <w:tcPr>
            <w:tcW w:w="2540" w:type="dxa"/>
            <w:tcBorders>
              <w:left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271" w:lineRule="exact"/>
              <w:jc w:val="center"/>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1:1</w:t>
            </w:r>
          </w:p>
        </w:tc>
        <w:tc>
          <w:tcPr>
            <w:tcW w:w="6700" w:type="dxa"/>
            <w:tcBorders>
              <w:bottom w:val="single" w:sz="8" w:space="0" w:color="auto"/>
              <w:right w:val="single" w:sz="8" w:space="0" w:color="auto"/>
            </w:tcBorders>
            <w:shd w:val="clear" w:color="auto" w:fill="auto"/>
            <w:vAlign w:val="bottom"/>
          </w:tcPr>
          <w:p w:rsidR="00555A7F" w:rsidRPr="00863351" w:rsidRDefault="00555A7F" w:rsidP="00D30809">
            <w:pPr>
              <w:spacing w:after="0" w:line="271"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Detale, rysunki złożeniowe (zestawieniowe) małych urządzeń.</w:t>
            </w:r>
          </w:p>
        </w:tc>
      </w:tr>
      <w:tr w:rsidR="00555A7F" w:rsidRPr="00863351" w:rsidTr="00D30809">
        <w:trPr>
          <w:trHeight w:val="270"/>
        </w:trPr>
        <w:tc>
          <w:tcPr>
            <w:tcW w:w="2540" w:type="dxa"/>
            <w:tcBorders>
              <w:left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270" w:lineRule="exact"/>
              <w:jc w:val="center"/>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1:2</w:t>
            </w:r>
          </w:p>
        </w:tc>
        <w:tc>
          <w:tcPr>
            <w:tcW w:w="6700" w:type="dxa"/>
            <w:tcBorders>
              <w:bottom w:val="single" w:sz="8" w:space="0" w:color="auto"/>
              <w:right w:val="single" w:sz="8" w:space="0" w:color="auto"/>
            </w:tcBorders>
            <w:shd w:val="clear" w:color="auto" w:fill="auto"/>
            <w:vAlign w:val="bottom"/>
          </w:tcPr>
          <w:p w:rsidR="00555A7F" w:rsidRPr="00863351" w:rsidRDefault="00555A7F" w:rsidP="00D30809">
            <w:pPr>
              <w:spacing w:after="0" w:line="270"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Duże elementy, duże rysunki zestawieniowe.</w:t>
            </w:r>
          </w:p>
        </w:tc>
      </w:tr>
      <w:tr w:rsidR="00555A7F" w:rsidRPr="00863351" w:rsidTr="00D30809">
        <w:trPr>
          <w:trHeight w:val="273"/>
        </w:trPr>
        <w:tc>
          <w:tcPr>
            <w:tcW w:w="2540" w:type="dxa"/>
            <w:tcBorders>
              <w:left w:val="single" w:sz="8" w:space="0" w:color="auto"/>
              <w:bottom w:val="single" w:sz="8" w:space="0" w:color="auto"/>
              <w:right w:val="single" w:sz="8" w:space="0" w:color="auto"/>
            </w:tcBorders>
            <w:shd w:val="clear" w:color="auto" w:fill="auto"/>
            <w:vAlign w:val="bottom"/>
          </w:tcPr>
          <w:p w:rsidR="00555A7F" w:rsidRPr="00863351" w:rsidRDefault="00555A7F" w:rsidP="00D30809">
            <w:pPr>
              <w:spacing w:after="0" w:line="272" w:lineRule="exact"/>
              <w:jc w:val="center"/>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1:5</w:t>
            </w:r>
          </w:p>
        </w:tc>
        <w:tc>
          <w:tcPr>
            <w:tcW w:w="6700" w:type="dxa"/>
            <w:tcBorders>
              <w:bottom w:val="single" w:sz="8" w:space="0" w:color="auto"/>
              <w:right w:val="single" w:sz="8" w:space="0" w:color="auto"/>
            </w:tcBorders>
            <w:shd w:val="clear" w:color="auto" w:fill="auto"/>
            <w:vAlign w:val="bottom"/>
          </w:tcPr>
          <w:p w:rsidR="00555A7F" w:rsidRPr="00863351" w:rsidRDefault="00555A7F" w:rsidP="00D30809">
            <w:pPr>
              <w:spacing w:after="0" w:line="272"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Rysunki zestawieniowe dużych maszyn.</w:t>
            </w:r>
          </w:p>
        </w:tc>
      </w:tr>
      <w:tr w:rsidR="00555A7F" w:rsidRPr="00863351" w:rsidTr="00D30809">
        <w:trPr>
          <w:trHeight w:val="270"/>
        </w:trPr>
        <w:tc>
          <w:tcPr>
            <w:tcW w:w="2540" w:type="dxa"/>
            <w:tcBorders>
              <w:left w:val="single" w:sz="8" w:space="0" w:color="auto"/>
              <w:bottom w:val="single" w:sz="4" w:space="0" w:color="auto"/>
              <w:right w:val="single" w:sz="8" w:space="0" w:color="auto"/>
            </w:tcBorders>
            <w:shd w:val="clear" w:color="auto" w:fill="auto"/>
            <w:vAlign w:val="bottom"/>
          </w:tcPr>
          <w:p w:rsidR="00555A7F" w:rsidRPr="00863351" w:rsidRDefault="00555A7F" w:rsidP="00D30809">
            <w:pPr>
              <w:spacing w:after="0" w:line="0" w:lineRule="atLeas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1:10 i więcej</w:t>
            </w:r>
          </w:p>
        </w:tc>
        <w:tc>
          <w:tcPr>
            <w:tcW w:w="6700" w:type="dxa"/>
            <w:tcBorders>
              <w:bottom w:val="single" w:sz="4" w:space="0" w:color="auto"/>
              <w:right w:val="single" w:sz="8" w:space="0" w:color="auto"/>
            </w:tcBorders>
            <w:shd w:val="clear" w:color="auto" w:fill="auto"/>
            <w:vAlign w:val="bottom"/>
          </w:tcPr>
          <w:p w:rsidR="00555A7F" w:rsidRPr="00863351" w:rsidRDefault="00555A7F" w:rsidP="00D30809">
            <w:pPr>
              <w:spacing w:after="0" w:line="270" w:lineRule="exact"/>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Rysunki dużych urządzeń, np. siłowni wiatrowej, zawierające elementy ich posadowienia np. na fundamentach.</w:t>
            </w:r>
          </w:p>
        </w:tc>
      </w:tr>
      <w:tr w:rsidR="00555A7F" w:rsidRPr="00863351" w:rsidTr="00D30809">
        <w:trPr>
          <w:trHeight w:val="248"/>
        </w:trPr>
        <w:tc>
          <w:tcPr>
            <w:tcW w:w="9240" w:type="dxa"/>
            <w:gridSpan w:val="2"/>
            <w:tcBorders>
              <w:top w:val="single" w:sz="4" w:space="0" w:color="auto"/>
            </w:tcBorders>
            <w:shd w:val="clear" w:color="auto" w:fill="auto"/>
            <w:vAlign w:val="bottom"/>
          </w:tcPr>
          <w:p w:rsidR="00555A7F" w:rsidRDefault="00555A7F" w:rsidP="00D30809">
            <w:pPr>
              <w:spacing w:after="0" w:line="249" w:lineRule="exact"/>
              <w:rPr>
                <w:rFonts w:ascii="Times New Roman" w:eastAsia="Cambria" w:hAnsi="Times New Roman" w:cs="Times New Roman"/>
                <w:b/>
                <w:sz w:val="24"/>
                <w:szCs w:val="24"/>
                <w:lang w:eastAsia="pl-PL"/>
              </w:rPr>
            </w:pPr>
          </w:p>
          <w:p w:rsidR="00555A7F" w:rsidRDefault="00555A7F" w:rsidP="00555A7F">
            <w:pPr>
              <w:spacing w:after="0" w:line="249" w:lineRule="exact"/>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Tabela 1.1. Przykładowe zastosowania rodzajów podziałek</w:t>
            </w:r>
          </w:p>
          <w:p w:rsidR="00555A7F" w:rsidRPr="00555A7F" w:rsidRDefault="00555A7F" w:rsidP="00555A7F">
            <w:pPr>
              <w:spacing w:after="0" w:line="249" w:lineRule="exact"/>
              <w:jc w:val="right"/>
              <w:rPr>
                <w:rFonts w:ascii="Times New Roman" w:eastAsia="Cambria" w:hAnsi="Times New Roman" w:cs="Times New Roman"/>
                <w:sz w:val="24"/>
                <w:szCs w:val="24"/>
                <w:lang w:eastAsia="pl-PL"/>
              </w:rPr>
            </w:pPr>
            <w:r w:rsidRPr="00555A7F">
              <w:rPr>
                <w:rFonts w:ascii="Times New Roman" w:eastAsia="Cambria" w:hAnsi="Times New Roman" w:cs="Times New Roman"/>
                <w:sz w:val="24"/>
                <w:szCs w:val="24"/>
                <w:lang w:eastAsia="pl-PL"/>
              </w:rPr>
              <w:t>12</w:t>
            </w:r>
          </w:p>
        </w:tc>
      </w:tr>
    </w:tbl>
    <w:p w:rsidR="00863351" w:rsidRPr="00863351" w:rsidRDefault="00863351" w:rsidP="00863351">
      <w:pPr>
        <w:spacing w:after="0" w:line="0" w:lineRule="atLeast"/>
        <w:jc w:val="right"/>
        <w:rPr>
          <w:rFonts w:ascii="Times New Roman" w:eastAsia="Calibri" w:hAnsi="Times New Roman" w:cs="Times New Roman"/>
          <w:sz w:val="24"/>
          <w:szCs w:val="24"/>
          <w:lang w:eastAsia="pl-PL"/>
        </w:rPr>
        <w:sectPr w:rsidR="00863351" w:rsidRPr="00863351">
          <w:pgSz w:w="11900" w:h="16838"/>
          <w:pgMar w:top="1415" w:right="1406" w:bottom="419" w:left="1420" w:header="0" w:footer="0" w:gutter="0"/>
          <w:cols w:space="0" w:equalWidth="0">
            <w:col w:w="9080"/>
          </w:cols>
          <w:docGrid w:linePitch="360"/>
        </w:sectPr>
      </w:pPr>
    </w:p>
    <w:p w:rsidR="00863351" w:rsidRPr="00863351" w:rsidRDefault="00863351" w:rsidP="00863351">
      <w:pPr>
        <w:numPr>
          <w:ilvl w:val="0"/>
          <w:numId w:val="22"/>
        </w:numPr>
        <w:tabs>
          <w:tab w:val="left" w:pos="835"/>
        </w:tabs>
        <w:spacing w:after="0" w:line="239" w:lineRule="auto"/>
        <w:ind w:left="840" w:right="20" w:hanging="364"/>
        <w:rPr>
          <w:rFonts w:ascii="Times New Roman" w:eastAsia="Cambria" w:hAnsi="Times New Roman" w:cs="Times New Roman"/>
          <w:b/>
          <w:sz w:val="24"/>
          <w:szCs w:val="24"/>
          <w:lang w:eastAsia="pl-PL"/>
        </w:rPr>
      </w:pPr>
      <w:bookmarkStart w:id="13" w:name="page16"/>
      <w:bookmarkEnd w:id="13"/>
      <w:r w:rsidRPr="00863351">
        <w:rPr>
          <w:rFonts w:ascii="Times New Roman" w:eastAsia="Cambria" w:hAnsi="Times New Roman" w:cs="Times New Roman"/>
          <w:b/>
          <w:sz w:val="24"/>
          <w:szCs w:val="24"/>
          <w:lang w:eastAsia="pl-PL"/>
        </w:rPr>
        <w:lastRenderedPageBreak/>
        <w:t>Rodzaje linii rysunkowych i ich zastosowanie (PN-EN ISO 128-20)</w:t>
      </w:r>
    </w:p>
    <w:p w:rsidR="00863351" w:rsidRPr="00863351" w:rsidRDefault="00863351" w:rsidP="00863351">
      <w:pPr>
        <w:spacing w:after="0" w:line="285" w:lineRule="exact"/>
        <w:rPr>
          <w:rFonts w:ascii="Times New Roman" w:eastAsia="Times New Roman" w:hAnsi="Times New Roman" w:cs="Times New Roman"/>
          <w:sz w:val="24"/>
          <w:szCs w:val="24"/>
          <w:lang w:eastAsia="pl-PL"/>
        </w:rPr>
      </w:pPr>
    </w:p>
    <w:p w:rsidR="00863351" w:rsidRPr="00863351" w:rsidRDefault="00863351" w:rsidP="00863351">
      <w:pPr>
        <w:spacing w:after="0" w:line="0" w:lineRule="atLeast"/>
        <w:ind w:right="40"/>
        <w:rPr>
          <w:rFonts w:ascii="Times New Roman" w:eastAsia="Cambria" w:hAnsi="Times New Roman" w:cs="Times New Roman"/>
          <w:sz w:val="24"/>
          <w:szCs w:val="24"/>
          <w:lang w:eastAsia="pl-PL"/>
        </w:rPr>
      </w:pPr>
      <w:r w:rsidRPr="00863351">
        <w:rPr>
          <w:rFonts w:ascii="Times New Roman" w:eastAsia="Cambria" w:hAnsi="Times New Roman" w:cs="Times New Roman"/>
          <w:sz w:val="24"/>
          <w:szCs w:val="24"/>
          <w:lang w:eastAsia="pl-PL"/>
        </w:rPr>
        <w:t>Zależnie od rodzaju wyróżnia się linie: ciągłe, ciągłe zygzakowate lub faliste, kresko-we, punktowe, dwupunktowe i wielopunktowe. Linie te pokazano w tabeli 1.2.</w:t>
      </w:r>
    </w:p>
    <w:p w:rsidR="00863351" w:rsidRPr="00863351" w:rsidRDefault="00555A7F" w:rsidP="00863351">
      <w:pPr>
        <w:spacing w:after="0" w:line="200" w:lineRule="exact"/>
        <w:rPr>
          <w:rFonts w:ascii="Times New Roman" w:eastAsia="Times New Roman" w:hAnsi="Times New Roman" w:cs="Times New Roman"/>
          <w:sz w:val="24"/>
          <w:szCs w:val="24"/>
          <w:lang w:eastAsia="pl-PL"/>
        </w:rPr>
      </w:pPr>
      <w:r w:rsidRPr="00863351">
        <w:rPr>
          <w:rFonts w:ascii="Times New Roman" w:eastAsia="Calibri" w:hAnsi="Times New Roman" w:cs="Times New Roman"/>
          <w:noProof/>
          <w:sz w:val="24"/>
          <w:szCs w:val="24"/>
          <w:lang w:eastAsia="pl-PL"/>
        </w:rPr>
        <w:drawing>
          <wp:anchor distT="0" distB="0" distL="114300" distR="114300" simplePos="0" relativeHeight="251742208" behindDoc="1" locked="0" layoutInCell="1" allowOverlap="1" wp14:anchorId="7CE44BF8" wp14:editId="5D435CB5">
            <wp:simplePos x="0" y="0"/>
            <wp:positionH relativeFrom="page">
              <wp:posOffset>1047750</wp:posOffset>
            </wp:positionH>
            <wp:positionV relativeFrom="page">
              <wp:posOffset>1657349</wp:posOffset>
            </wp:positionV>
            <wp:extent cx="5705475" cy="7400925"/>
            <wp:effectExtent l="0" t="0" r="9525" b="9525"/>
            <wp:wrapNone/>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7400925"/>
                    </a:xfrm>
                    <a:prstGeom prst="rect">
                      <a:avLst/>
                    </a:prstGeom>
                    <a:noFill/>
                  </pic:spPr>
                </pic:pic>
              </a:graphicData>
            </a:graphic>
            <wp14:sizeRelH relativeFrom="page">
              <wp14:pctWidth>0</wp14:pctWidth>
            </wp14:sizeRelH>
            <wp14:sizeRelV relativeFrom="page">
              <wp14:pctHeight>0</wp14:pctHeight>
            </wp14:sizeRelV>
          </wp:anchor>
        </w:drawing>
      </w: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200" w:lineRule="exact"/>
        <w:rPr>
          <w:rFonts w:ascii="Times New Roman" w:eastAsia="Times New Roman" w:hAnsi="Times New Roman" w:cs="Times New Roman"/>
          <w:sz w:val="24"/>
          <w:szCs w:val="24"/>
          <w:lang w:eastAsia="pl-PL"/>
        </w:rPr>
      </w:pPr>
    </w:p>
    <w:p w:rsidR="00863351" w:rsidRPr="00863351" w:rsidRDefault="00863351" w:rsidP="00863351">
      <w:pPr>
        <w:spacing w:after="0" w:line="337" w:lineRule="exact"/>
        <w:rPr>
          <w:rFonts w:ascii="Times New Roman" w:eastAsia="Times New Roman" w:hAnsi="Times New Roman" w:cs="Times New Roman"/>
          <w:sz w:val="24"/>
          <w:szCs w:val="24"/>
          <w:lang w:eastAsia="pl-PL"/>
        </w:rPr>
      </w:pPr>
    </w:p>
    <w:p w:rsidR="00863351" w:rsidRDefault="00863351" w:rsidP="00863351">
      <w:pPr>
        <w:spacing w:after="0" w:line="0" w:lineRule="atLeast"/>
        <w:rPr>
          <w:rFonts w:ascii="Times New Roman" w:eastAsia="Calibri" w:hAnsi="Times New Roman" w:cs="Times New Roman"/>
          <w:sz w:val="24"/>
          <w:szCs w:val="24"/>
          <w:lang w:eastAsia="pl-PL"/>
        </w:rPr>
      </w:pPr>
    </w:p>
    <w:p w:rsidR="00555A7F" w:rsidRDefault="00555A7F" w:rsidP="00863351">
      <w:pPr>
        <w:spacing w:after="0" w:line="0" w:lineRule="atLeast"/>
        <w:rPr>
          <w:rFonts w:ascii="Times New Roman" w:eastAsia="Calibri" w:hAnsi="Times New Roman" w:cs="Times New Roman"/>
          <w:sz w:val="24"/>
          <w:szCs w:val="24"/>
          <w:lang w:eastAsia="pl-PL"/>
        </w:rPr>
      </w:pPr>
    </w:p>
    <w:p w:rsidR="00555A7F" w:rsidRPr="00863351" w:rsidRDefault="00555A7F" w:rsidP="00555A7F">
      <w:pPr>
        <w:spacing w:after="0" w:line="247" w:lineRule="exact"/>
        <w:rPr>
          <w:rFonts w:ascii="Times New Roman" w:eastAsia="Times New Roman" w:hAnsi="Times New Roman" w:cs="Times New Roman"/>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D30809" w:rsidRDefault="00D30809" w:rsidP="00555A7F">
      <w:pPr>
        <w:spacing w:after="0" w:line="0" w:lineRule="atLeast"/>
        <w:jc w:val="center"/>
        <w:rPr>
          <w:rFonts w:ascii="Times New Roman" w:eastAsia="Cambria" w:hAnsi="Times New Roman" w:cs="Times New Roman"/>
          <w:b/>
          <w:sz w:val="24"/>
          <w:szCs w:val="24"/>
          <w:lang w:eastAsia="pl-PL"/>
        </w:rPr>
      </w:pPr>
    </w:p>
    <w:p w:rsidR="00555A7F" w:rsidRPr="00863351" w:rsidRDefault="00555A7F" w:rsidP="00555A7F">
      <w:pPr>
        <w:spacing w:after="0" w:line="0" w:lineRule="atLeast"/>
        <w:jc w:val="center"/>
        <w:rPr>
          <w:rFonts w:ascii="Times New Roman" w:eastAsia="Cambria" w:hAnsi="Times New Roman" w:cs="Times New Roman"/>
          <w:b/>
          <w:sz w:val="24"/>
          <w:szCs w:val="24"/>
          <w:lang w:eastAsia="pl-PL"/>
        </w:rPr>
      </w:pPr>
      <w:r w:rsidRPr="00863351">
        <w:rPr>
          <w:rFonts w:ascii="Times New Roman" w:eastAsia="Cambria" w:hAnsi="Times New Roman" w:cs="Times New Roman"/>
          <w:b/>
          <w:sz w:val="24"/>
          <w:szCs w:val="24"/>
          <w:lang w:eastAsia="pl-PL"/>
        </w:rPr>
        <w:t>Tabela 1.2. Rodzaje linii rysunkowych</w:t>
      </w:r>
    </w:p>
    <w:p w:rsidR="00555A7F" w:rsidRDefault="00555A7F" w:rsidP="00D30809">
      <w:pPr>
        <w:spacing w:after="0" w:line="0" w:lineRule="atLeast"/>
        <w:rPr>
          <w:rFonts w:ascii="Times New Roman" w:eastAsia="Calibri" w:hAnsi="Times New Roman" w:cs="Times New Roman"/>
          <w:sz w:val="24"/>
          <w:szCs w:val="24"/>
          <w:lang w:eastAsia="pl-PL"/>
        </w:rPr>
      </w:pPr>
    </w:p>
    <w:p w:rsidR="00D30809" w:rsidRDefault="00D30809" w:rsidP="00D30809">
      <w:pPr>
        <w:spacing w:after="0" w:line="0" w:lineRule="atLeast"/>
        <w:rPr>
          <w:rFonts w:ascii="Times New Roman" w:eastAsia="Calibri" w:hAnsi="Times New Roman" w:cs="Times New Roman"/>
          <w:sz w:val="24"/>
          <w:szCs w:val="24"/>
          <w:lang w:eastAsia="pl-PL"/>
        </w:rPr>
      </w:pPr>
    </w:p>
    <w:p w:rsidR="00D30809" w:rsidRPr="00863351" w:rsidRDefault="00D30809" w:rsidP="00D30809">
      <w:pPr>
        <w:spacing w:after="0" w:line="0" w:lineRule="atLeast"/>
        <w:jc w:val="right"/>
        <w:rPr>
          <w:rFonts w:ascii="Times New Roman" w:eastAsia="Calibri" w:hAnsi="Times New Roman" w:cs="Times New Roman"/>
          <w:sz w:val="24"/>
          <w:szCs w:val="24"/>
          <w:lang w:eastAsia="pl-PL"/>
        </w:rPr>
        <w:sectPr w:rsidR="00D30809" w:rsidRPr="00863351">
          <w:pgSz w:w="11900" w:h="16838"/>
          <w:pgMar w:top="1395" w:right="1386" w:bottom="419" w:left="1300" w:header="0" w:footer="0" w:gutter="0"/>
          <w:cols w:space="0" w:equalWidth="0">
            <w:col w:w="9220"/>
          </w:cols>
          <w:docGrid w:linePitch="360"/>
        </w:sectPr>
      </w:pPr>
      <w:r>
        <w:rPr>
          <w:rFonts w:ascii="Times New Roman" w:eastAsia="Calibri" w:hAnsi="Times New Roman" w:cs="Times New Roman"/>
          <w:sz w:val="24"/>
          <w:szCs w:val="24"/>
          <w:lang w:eastAsia="pl-PL"/>
        </w:rPr>
        <w:tab/>
        <w:t>13</w:t>
      </w:r>
    </w:p>
    <w:p w:rsidR="00863351" w:rsidRPr="00F26836" w:rsidRDefault="00863351" w:rsidP="00863351">
      <w:pPr>
        <w:spacing w:after="0" w:line="0" w:lineRule="atLeast"/>
        <w:rPr>
          <w:rFonts w:ascii="Times New Roman" w:eastAsia="Cambria" w:hAnsi="Times New Roman" w:cs="Times New Roman"/>
          <w:b/>
          <w:sz w:val="24"/>
          <w:szCs w:val="24"/>
          <w:lang w:eastAsia="pl-PL"/>
        </w:rPr>
      </w:pPr>
      <w:bookmarkStart w:id="14" w:name="page17"/>
      <w:bookmarkEnd w:id="14"/>
      <w:r w:rsidRPr="00F26836">
        <w:rPr>
          <w:rFonts w:ascii="Times New Roman" w:eastAsia="Cambria" w:hAnsi="Times New Roman" w:cs="Times New Roman"/>
          <w:b/>
          <w:sz w:val="24"/>
          <w:szCs w:val="24"/>
          <w:lang w:eastAsia="pl-PL"/>
        </w:rPr>
        <w:lastRenderedPageBreak/>
        <w:t>Tabela 1.2. Rodzaje linii rysunkowych</w:t>
      </w:r>
    </w:p>
    <w:p w:rsidR="00863351" w:rsidRPr="00F26836" w:rsidRDefault="00863351" w:rsidP="00863351">
      <w:pPr>
        <w:spacing w:after="0" w:line="235" w:lineRule="exact"/>
        <w:rPr>
          <w:rFonts w:ascii="Times New Roman" w:eastAsia="Times New Roman" w:hAnsi="Times New Roman" w:cs="Times New Roman"/>
          <w:sz w:val="24"/>
          <w:szCs w:val="24"/>
          <w:lang w:eastAsia="pl-PL"/>
        </w:rPr>
      </w:pPr>
    </w:p>
    <w:p w:rsidR="00863351" w:rsidRPr="00F26836" w:rsidRDefault="00863351" w:rsidP="00863351">
      <w:pPr>
        <w:spacing w:after="0" w:line="239" w:lineRule="auto"/>
        <w:ind w:right="4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Grubość (d) wszystkich rodzajów linii powinna być równa jednej z podanych niżej wartości, zależnie od rodzaju i formatu rysunku: 0,13mm; 0,18mm; 0,25mm; 0,35mm; 0,5mm; 0,7mm; 1mm; 1,4mm; 2mm. Grubości linii bardzo grubych, grubych i cienkich są w stosunku liczbowym4:2:1. Grubość każdej linii musi być stała na całej długości. Barwa linii ma być czarna lub biała zależnie od tła. Wyjątek mogą stanowić linie na wykresach. Wymiary elementów linii zawiera tabela 1.3.</w:t>
      </w:r>
    </w:p>
    <w:p w:rsidR="00863351" w:rsidRPr="00F26836" w:rsidRDefault="00863351" w:rsidP="00863351">
      <w:pPr>
        <w:spacing w:after="0" w:line="269" w:lineRule="exact"/>
        <w:rPr>
          <w:rFonts w:ascii="Times New Roman" w:eastAsia="Times New Roman" w:hAnsi="Times New Roman" w:cs="Times New Roman"/>
          <w:sz w:val="24"/>
          <w:szCs w:val="24"/>
          <w:lang w:eastAsia="pl-PL"/>
        </w:rPr>
      </w:pPr>
    </w:p>
    <w:tbl>
      <w:tblPr>
        <w:tblW w:w="0" w:type="auto"/>
        <w:tblInd w:w="10" w:type="dxa"/>
        <w:tblLayout w:type="fixed"/>
        <w:tblCellMar>
          <w:left w:w="0" w:type="dxa"/>
          <w:right w:w="0" w:type="dxa"/>
        </w:tblCellMar>
        <w:tblLook w:val="0000" w:firstRow="0" w:lastRow="0" w:firstColumn="0" w:lastColumn="0" w:noHBand="0" w:noVBand="0"/>
      </w:tblPr>
      <w:tblGrid>
        <w:gridCol w:w="4620"/>
        <w:gridCol w:w="4620"/>
      </w:tblGrid>
      <w:tr w:rsidR="00863351" w:rsidRPr="00F26836" w:rsidTr="00863351">
        <w:trPr>
          <w:trHeight w:val="290"/>
        </w:trPr>
        <w:tc>
          <w:tcPr>
            <w:tcW w:w="4620" w:type="dxa"/>
            <w:tcBorders>
              <w:top w:val="single" w:sz="8" w:space="0" w:color="auto"/>
              <w:left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element linii</w:t>
            </w:r>
          </w:p>
        </w:tc>
        <w:tc>
          <w:tcPr>
            <w:tcW w:w="4620" w:type="dxa"/>
            <w:tcBorders>
              <w:top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długość</w:t>
            </w:r>
          </w:p>
        </w:tc>
      </w:tr>
      <w:tr w:rsidR="00863351" w:rsidRPr="00F26836" w:rsidTr="00863351">
        <w:trPr>
          <w:trHeight w:val="272"/>
        </w:trPr>
        <w:tc>
          <w:tcPr>
            <w:tcW w:w="4620" w:type="dxa"/>
            <w:tcBorders>
              <w:left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kropki</w:t>
            </w:r>
          </w:p>
        </w:tc>
        <w:tc>
          <w:tcPr>
            <w:tcW w:w="4620" w:type="dxa"/>
            <w:tcBorders>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0,5 d</w:t>
            </w:r>
          </w:p>
        </w:tc>
      </w:tr>
      <w:tr w:rsidR="00863351" w:rsidRPr="00F26836" w:rsidTr="00863351">
        <w:trPr>
          <w:trHeight w:val="272"/>
        </w:trPr>
        <w:tc>
          <w:tcPr>
            <w:tcW w:w="4620" w:type="dxa"/>
            <w:tcBorders>
              <w:left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przerwy</w:t>
            </w:r>
          </w:p>
        </w:tc>
        <w:tc>
          <w:tcPr>
            <w:tcW w:w="4620" w:type="dxa"/>
            <w:tcBorders>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3 d</w:t>
            </w:r>
          </w:p>
        </w:tc>
      </w:tr>
      <w:tr w:rsidR="00863351" w:rsidRPr="00F26836" w:rsidTr="00863351">
        <w:trPr>
          <w:trHeight w:val="270"/>
        </w:trPr>
        <w:tc>
          <w:tcPr>
            <w:tcW w:w="4620" w:type="dxa"/>
            <w:tcBorders>
              <w:left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270"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kreski krótkie</w:t>
            </w:r>
          </w:p>
        </w:tc>
        <w:tc>
          <w:tcPr>
            <w:tcW w:w="4620" w:type="dxa"/>
            <w:tcBorders>
              <w:bottom w:val="single" w:sz="8" w:space="0" w:color="auto"/>
              <w:right w:val="single" w:sz="8" w:space="0" w:color="auto"/>
            </w:tcBorders>
            <w:shd w:val="clear" w:color="auto" w:fill="auto"/>
            <w:vAlign w:val="bottom"/>
          </w:tcPr>
          <w:p w:rsidR="00863351" w:rsidRPr="00F26836" w:rsidRDefault="00863351" w:rsidP="00863351">
            <w:pPr>
              <w:spacing w:after="0" w:line="270"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6 d</w:t>
            </w:r>
          </w:p>
        </w:tc>
      </w:tr>
      <w:tr w:rsidR="00863351" w:rsidRPr="00F26836" w:rsidTr="00863351">
        <w:trPr>
          <w:trHeight w:val="273"/>
        </w:trPr>
        <w:tc>
          <w:tcPr>
            <w:tcW w:w="4620" w:type="dxa"/>
            <w:tcBorders>
              <w:left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272"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kreski</w:t>
            </w:r>
          </w:p>
        </w:tc>
        <w:tc>
          <w:tcPr>
            <w:tcW w:w="4620" w:type="dxa"/>
            <w:tcBorders>
              <w:bottom w:val="single" w:sz="8" w:space="0" w:color="auto"/>
              <w:right w:val="single" w:sz="8" w:space="0" w:color="auto"/>
            </w:tcBorders>
            <w:shd w:val="clear" w:color="auto" w:fill="auto"/>
            <w:vAlign w:val="bottom"/>
          </w:tcPr>
          <w:p w:rsidR="00863351" w:rsidRPr="00F26836" w:rsidRDefault="00863351" w:rsidP="00863351">
            <w:pPr>
              <w:spacing w:after="0" w:line="272"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12 d</w:t>
            </w:r>
          </w:p>
        </w:tc>
      </w:tr>
      <w:tr w:rsidR="00863351" w:rsidRPr="00F26836" w:rsidTr="00863351">
        <w:trPr>
          <w:trHeight w:val="271"/>
        </w:trPr>
        <w:tc>
          <w:tcPr>
            <w:tcW w:w="4620" w:type="dxa"/>
            <w:tcBorders>
              <w:left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kreski długie</w:t>
            </w:r>
          </w:p>
        </w:tc>
        <w:tc>
          <w:tcPr>
            <w:tcW w:w="4620" w:type="dxa"/>
            <w:tcBorders>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24 d</w:t>
            </w:r>
          </w:p>
        </w:tc>
      </w:tr>
      <w:tr w:rsidR="00863351" w:rsidRPr="00F26836" w:rsidTr="00863351">
        <w:trPr>
          <w:trHeight w:val="272"/>
        </w:trPr>
        <w:tc>
          <w:tcPr>
            <w:tcW w:w="4620" w:type="dxa"/>
            <w:tcBorders>
              <w:left w:val="single" w:sz="8" w:space="0" w:color="auto"/>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odstępy</w:t>
            </w:r>
          </w:p>
        </w:tc>
        <w:tc>
          <w:tcPr>
            <w:tcW w:w="4620" w:type="dxa"/>
            <w:tcBorders>
              <w:bottom w:val="single" w:sz="8" w:space="0" w:color="auto"/>
              <w:right w:val="single" w:sz="8" w:space="0" w:color="auto"/>
            </w:tcBorders>
            <w:shd w:val="clear" w:color="auto" w:fill="auto"/>
            <w:vAlign w:val="bottom"/>
          </w:tcPr>
          <w:p w:rsidR="00863351" w:rsidRPr="00F26836" w:rsidRDefault="00863351" w:rsidP="00863351">
            <w:pPr>
              <w:spacing w:after="0" w:line="271" w:lineRule="exac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18 d</w:t>
            </w:r>
          </w:p>
        </w:tc>
      </w:tr>
      <w:tr w:rsidR="00863351" w:rsidRPr="00F26836" w:rsidTr="00863351">
        <w:trPr>
          <w:trHeight w:val="248"/>
        </w:trPr>
        <w:tc>
          <w:tcPr>
            <w:tcW w:w="4620" w:type="dxa"/>
            <w:shd w:val="clear" w:color="auto" w:fill="auto"/>
            <w:vAlign w:val="bottom"/>
          </w:tcPr>
          <w:p w:rsidR="00863351" w:rsidRPr="00F26836" w:rsidRDefault="00863351" w:rsidP="00863351">
            <w:pPr>
              <w:spacing w:after="0" w:line="249" w:lineRule="exac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Tabela 1.3. Wymiary elementów linii</w:t>
            </w:r>
          </w:p>
        </w:tc>
        <w:tc>
          <w:tcPr>
            <w:tcW w:w="4620" w:type="dxa"/>
            <w:shd w:val="clear" w:color="auto" w:fill="auto"/>
            <w:vAlign w:val="bottom"/>
          </w:tcPr>
          <w:p w:rsidR="00863351" w:rsidRPr="00F26836" w:rsidRDefault="00863351" w:rsidP="00863351">
            <w:pPr>
              <w:spacing w:after="0" w:line="0" w:lineRule="atLeast"/>
              <w:rPr>
                <w:rFonts w:ascii="Times New Roman" w:eastAsia="Times New Roman" w:hAnsi="Times New Roman" w:cs="Times New Roman"/>
                <w:sz w:val="24"/>
                <w:szCs w:val="24"/>
                <w:lang w:eastAsia="pl-PL"/>
              </w:rPr>
            </w:pPr>
          </w:p>
        </w:tc>
      </w:tr>
    </w:tbl>
    <w:p w:rsidR="00863351" w:rsidRPr="00F26836" w:rsidRDefault="00863351" w:rsidP="00863351">
      <w:pPr>
        <w:spacing w:after="0" w:line="200" w:lineRule="exact"/>
        <w:rPr>
          <w:rFonts w:ascii="Times New Roman" w:eastAsia="Times New Roman" w:hAnsi="Times New Roman" w:cs="Times New Roman"/>
          <w:sz w:val="24"/>
          <w:szCs w:val="24"/>
          <w:lang w:eastAsia="pl-PL"/>
        </w:rPr>
      </w:pPr>
    </w:p>
    <w:p w:rsidR="00D30809" w:rsidRPr="00F26836" w:rsidRDefault="00D30809" w:rsidP="00D30809">
      <w:pPr>
        <w:spacing w:line="0" w:lineRule="atLeast"/>
        <w:ind w:left="120" w:right="120" w:firstLine="358"/>
        <w:rPr>
          <w:rFonts w:ascii="Times New Roman" w:eastAsia="Cambria" w:hAnsi="Times New Roman" w:cs="Times New Roman"/>
          <w:sz w:val="24"/>
        </w:rPr>
      </w:pPr>
      <w:r w:rsidRPr="00F26836">
        <w:rPr>
          <w:rFonts w:ascii="Times New Roman" w:eastAsia="Cambria" w:hAnsi="Times New Roman" w:cs="Times New Roman"/>
          <w:sz w:val="24"/>
        </w:rPr>
        <w:t>W rysunku technicznym najczęściej używane są następujące linie rysunkowe ciągła, kreskowa, punktowa, odręczna, zygzakowa, dwupunktowa (tabela 1.4).</w:t>
      </w:r>
    </w:p>
    <w:p w:rsidR="00863351" w:rsidRPr="00F26836" w:rsidRDefault="00863351" w:rsidP="00863351">
      <w:pPr>
        <w:spacing w:after="0" w:line="200" w:lineRule="exact"/>
        <w:rPr>
          <w:rFonts w:ascii="Times New Roman" w:eastAsia="Times New Roman" w:hAnsi="Times New Roman" w:cs="Times New Roman"/>
          <w:sz w:val="24"/>
          <w:szCs w:val="24"/>
          <w:lang w:eastAsia="pl-PL"/>
        </w:rPr>
      </w:pPr>
    </w:p>
    <w:p w:rsidR="00863351" w:rsidRPr="00F26836" w:rsidRDefault="00863351" w:rsidP="00863351">
      <w:pPr>
        <w:spacing w:after="0" w:line="200" w:lineRule="exact"/>
        <w:rPr>
          <w:rFonts w:ascii="Times New Roman" w:eastAsia="Times New Roman" w:hAnsi="Times New Roman" w:cs="Times New Roman"/>
          <w:sz w:val="24"/>
          <w:szCs w:val="24"/>
          <w:lang w:eastAsia="pl-PL"/>
        </w:rPr>
      </w:pPr>
    </w:p>
    <w:p w:rsidR="00863351" w:rsidRPr="00F26836" w:rsidRDefault="00863351" w:rsidP="00863351">
      <w:pPr>
        <w:spacing w:after="0" w:line="200" w:lineRule="exact"/>
        <w:rPr>
          <w:rFonts w:ascii="Times New Roman" w:eastAsia="Times New Roman" w:hAnsi="Times New Roman" w:cs="Times New Roman"/>
          <w:sz w:val="24"/>
          <w:szCs w:val="24"/>
          <w:lang w:eastAsia="pl-PL"/>
        </w:rPr>
      </w:pPr>
    </w:p>
    <w:p w:rsidR="00863351" w:rsidRPr="00F26836" w:rsidRDefault="00863351" w:rsidP="00863351">
      <w:pPr>
        <w:spacing w:after="0" w:line="321" w:lineRule="exact"/>
        <w:rPr>
          <w:rFonts w:ascii="Times New Roman" w:eastAsia="Times New Roman" w:hAnsi="Times New Roman" w:cs="Times New Roman"/>
          <w:sz w:val="24"/>
          <w:szCs w:val="24"/>
          <w:lang w:eastAsia="pl-PL"/>
        </w:rPr>
      </w:pPr>
    </w:p>
    <w:p w:rsidR="00863351" w:rsidRPr="00F26836" w:rsidRDefault="00863351"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863351">
      <w:pPr>
        <w:spacing w:after="0" w:line="0" w:lineRule="atLeast"/>
        <w:rPr>
          <w:rFonts w:ascii="Times New Roman" w:eastAsia="Calibri" w:hAnsi="Times New Roman" w:cs="Times New Roman"/>
          <w:sz w:val="24"/>
          <w:szCs w:val="24"/>
          <w:lang w:eastAsia="pl-PL"/>
        </w:rPr>
      </w:pPr>
    </w:p>
    <w:p w:rsidR="00E635E6" w:rsidRPr="00F26836" w:rsidRDefault="00E635E6" w:rsidP="00E635E6">
      <w:pPr>
        <w:spacing w:after="0" w:line="0" w:lineRule="atLeast"/>
        <w:ind w:left="8496"/>
        <w:rPr>
          <w:rFonts w:ascii="Times New Roman" w:eastAsia="Calibri" w:hAnsi="Times New Roman" w:cs="Times New Roman"/>
          <w:sz w:val="24"/>
          <w:szCs w:val="24"/>
          <w:lang w:eastAsia="pl-PL"/>
        </w:rPr>
        <w:sectPr w:rsidR="00E635E6" w:rsidRPr="00F26836">
          <w:pgSz w:w="11900" w:h="16838"/>
          <w:pgMar w:top="1440" w:right="1386" w:bottom="419" w:left="1300" w:header="0" w:footer="0" w:gutter="0"/>
          <w:cols w:space="0" w:equalWidth="0">
            <w:col w:w="9220"/>
          </w:cols>
          <w:docGrid w:linePitch="360"/>
        </w:sectPr>
      </w:pPr>
      <w:r w:rsidRPr="00F26836">
        <w:rPr>
          <w:rFonts w:ascii="Times New Roman" w:eastAsia="Calibri" w:hAnsi="Times New Roman" w:cs="Times New Roman"/>
          <w:sz w:val="24"/>
          <w:szCs w:val="24"/>
          <w:lang w:eastAsia="pl-PL"/>
        </w:rPr>
        <w:t>14</w:t>
      </w:r>
    </w:p>
    <w:p w:rsidR="00D30809" w:rsidRPr="00F26836" w:rsidRDefault="00D30809" w:rsidP="00D30809">
      <w:pPr>
        <w:spacing w:after="0" w:line="0" w:lineRule="atLeast"/>
        <w:ind w:right="120"/>
        <w:rPr>
          <w:rFonts w:ascii="Times New Roman" w:eastAsia="Cambria" w:hAnsi="Times New Roman" w:cs="Times New Roman"/>
          <w:sz w:val="24"/>
          <w:szCs w:val="20"/>
          <w:lang w:eastAsia="pl-PL"/>
        </w:rPr>
      </w:pPr>
      <w:bookmarkStart w:id="15" w:name="page18"/>
      <w:bookmarkEnd w:id="15"/>
      <w:r w:rsidRPr="00F26836">
        <w:rPr>
          <w:rFonts w:ascii="Times New Roman" w:eastAsia="Cambria" w:hAnsi="Times New Roman" w:cs="Times New Roman"/>
          <w:sz w:val="24"/>
          <w:szCs w:val="20"/>
          <w:lang w:eastAsia="pl-PL"/>
        </w:rPr>
        <w:lastRenderedPageBreak/>
        <w:t>W rysunku technicznym najczęściej używane są następujące linie rysunkowe ciągła, kreskowa, punktowa, odręczna, zygzakowa, dwupunktowa (tabela 1.4).</w:t>
      </w:r>
    </w:p>
    <w:p w:rsidR="00D30809" w:rsidRPr="00F26836" w:rsidRDefault="00D30809" w:rsidP="00D30809">
      <w:pPr>
        <w:spacing w:after="0" w:line="20" w:lineRule="exact"/>
        <w:rPr>
          <w:rFonts w:ascii="Times New Roman" w:eastAsia="Times New Roman" w:hAnsi="Times New Roman" w:cs="Times New Roman"/>
          <w:sz w:val="20"/>
          <w:szCs w:val="20"/>
          <w:lang w:eastAsia="pl-PL"/>
        </w:rPr>
      </w:pPr>
      <w:r w:rsidRPr="00F26836">
        <w:rPr>
          <w:rFonts w:ascii="Times New Roman" w:eastAsia="Cambria" w:hAnsi="Times New Roman" w:cs="Times New Roman"/>
          <w:noProof/>
          <w:sz w:val="24"/>
          <w:szCs w:val="20"/>
          <w:lang w:eastAsia="pl-PL"/>
        </w:rPr>
        <mc:AlternateContent>
          <mc:Choice Requires="wps">
            <w:drawing>
              <wp:anchor distT="0" distB="0" distL="114300" distR="114300" simplePos="0" relativeHeight="251744256" behindDoc="1" locked="0" layoutInCell="1" allowOverlap="1" wp14:anchorId="25F4007E" wp14:editId="1CC3A224">
                <wp:simplePos x="0" y="0"/>
                <wp:positionH relativeFrom="column">
                  <wp:posOffset>5080</wp:posOffset>
                </wp:positionH>
                <wp:positionV relativeFrom="paragraph">
                  <wp:posOffset>343535</wp:posOffset>
                </wp:positionV>
                <wp:extent cx="0" cy="5205095"/>
                <wp:effectExtent l="11430" t="13335" r="7620" b="10795"/>
                <wp:wrapNone/>
                <wp:docPr id="267" name="Łącznik prostoliniowy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50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67"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7.05pt" to=".4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" strokeweight=".48pt"/>
            </w:pict>
          </mc:Fallback>
        </mc:AlternateContent>
      </w:r>
      <w:r w:rsidRPr="00F26836">
        <w:rPr>
          <w:rFonts w:ascii="Times New Roman" w:eastAsia="Cambria" w:hAnsi="Times New Roman" w:cs="Times New Roman"/>
          <w:noProof/>
          <w:sz w:val="24"/>
          <w:szCs w:val="20"/>
          <w:lang w:eastAsia="pl-PL"/>
        </w:rPr>
        <mc:AlternateContent>
          <mc:Choice Requires="wps">
            <w:drawing>
              <wp:anchor distT="0" distB="0" distL="114300" distR="114300" simplePos="0" relativeHeight="251745280" behindDoc="1" locked="0" layoutInCell="1" allowOverlap="1" wp14:anchorId="182FF3AE" wp14:editId="02A42152">
                <wp:simplePos x="0" y="0"/>
                <wp:positionH relativeFrom="column">
                  <wp:posOffset>1513840</wp:posOffset>
                </wp:positionH>
                <wp:positionV relativeFrom="paragraph">
                  <wp:posOffset>343535</wp:posOffset>
                </wp:positionV>
                <wp:extent cx="0" cy="5205095"/>
                <wp:effectExtent l="5715" t="13335" r="13335" b="10795"/>
                <wp:wrapNone/>
                <wp:docPr id="266" name="Łącznik prostoliniowy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50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66"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7.05pt" to="119.2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" strokeweight=".48pt"/>
            </w:pict>
          </mc:Fallback>
        </mc:AlternateContent>
      </w:r>
      <w:r w:rsidRPr="00F26836">
        <w:rPr>
          <w:rFonts w:ascii="Times New Roman" w:eastAsia="Cambria" w:hAnsi="Times New Roman" w:cs="Times New Roman"/>
          <w:noProof/>
          <w:sz w:val="24"/>
          <w:szCs w:val="20"/>
          <w:lang w:eastAsia="pl-PL"/>
        </w:rPr>
        <mc:AlternateContent>
          <mc:Choice Requires="wps">
            <w:drawing>
              <wp:anchor distT="0" distB="0" distL="114300" distR="114300" simplePos="0" relativeHeight="251746304" behindDoc="1" locked="0" layoutInCell="1" allowOverlap="1" wp14:anchorId="6D9F08B9" wp14:editId="091E9B6C">
                <wp:simplePos x="0" y="0"/>
                <wp:positionH relativeFrom="column">
                  <wp:posOffset>2684780</wp:posOffset>
                </wp:positionH>
                <wp:positionV relativeFrom="paragraph">
                  <wp:posOffset>343535</wp:posOffset>
                </wp:positionV>
                <wp:extent cx="0" cy="5205095"/>
                <wp:effectExtent l="5080" t="13335" r="13970" b="10795"/>
                <wp:wrapNone/>
                <wp:docPr id="265" name="Łącznik prostoliniowy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50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65"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4pt,27.05pt" to="211.4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" strokeweight=".48pt"/>
            </w:pict>
          </mc:Fallback>
        </mc:AlternateContent>
      </w:r>
      <w:r w:rsidRPr="00F26836">
        <w:rPr>
          <w:rFonts w:ascii="Times New Roman" w:eastAsia="Cambria" w:hAnsi="Times New Roman" w:cs="Times New Roman"/>
          <w:noProof/>
          <w:sz w:val="24"/>
          <w:szCs w:val="20"/>
          <w:lang w:eastAsia="pl-PL"/>
        </w:rPr>
        <mc:AlternateContent>
          <mc:Choice Requires="wps">
            <w:drawing>
              <wp:anchor distT="0" distB="0" distL="114300" distR="114300" simplePos="0" relativeHeight="251747328" behindDoc="1" locked="0" layoutInCell="1" allowOverlap="1" wp14:anchorId="763D2C2A" wp14:editId="23D42E5C">
                <wp:simplePos x="0" y="0"/>
                <wp:positionH relativeFrom="column">
                  <wp:posOffset>4106545</wp:posOffset>
                </wp:positionH>
                <wp:positionV relativeFrom="paragraph">
                  <wp:posOffset>343535</wp:posOffset>
                </wp:positionV>
                <wp:extent cx="0" cy="5205095"/>
                <wp:effectExtent l="7620" t="13335" r="11430" b="10795"/>
                <wp:wrapNone/>
                <wp:docPr id="264" name="Łącznik prostoliniowy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50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64"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35pt,27.05pt" to="323.35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" strokeweight=".16931mm"/>
            </w:pict>
          </mc:Fallback>
        </mc:AlternateContent>
      </w: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302" w:lineRule="exact"/>
        <w:rPr>
          <w:rFonts w:ascii="Times New Roman" w:eastAsia="Times New Roman" w:hAnsi="Times New Roman" w:cs="Times New Roman"/>
          <w:sz w:val="20"/>
          <w:szCs w:val="20"/>
          <w:lang w:eastAsia="pl-PL"/>
        </w:rPr>
      </w:pPr>
    </w:p>
    <w:tbl>
      <w:tblPr>
        <w:tblW w:w="9923" w:type="dxa"/>
        <w:tblLayout w:type="fixed"/>
        <w:tblCellMar>
          <w:left w:w="0" w:type="dxa"/>
          <w:right w:w="0" w:type="dxa"/>
        </w:tblCellMar>
        <w:tblLook w:val="0000" w:firstRow="0" w:lastRow="0" w:firstColumn="0" w:lastColumn="0" w:noHBand="0" w:noVBand="0"/>
      </w:tblPr>
      <w:tblGrid>
        <w:gridCol w:w="2380"/>
        <w:gridCol w:w="1960"/>
        <w:gridCol w:w="2181"/>
        <w:gridCol w:w="3402"/>
      </w:tblGrid>
      <w:tr w:rsidR="00D30809" w:rsidRPr="00F26836" w:rsidTr="00D30809">
        <w:trPr>
          <w:trHeight w:val="290"/>
        </w:trPr>
        <w:tc>
          <w:tcPr>
            <w:tcW w:w="2380" w:type="dxa"/>
            <w:tcBorders>
              <w:top w:val="single" w:sz="8" w:space="0" w:color="auto"/>
              <w:bottom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Rodzaj linii</w:t>
            </w:r>
          </w:p>
        </w:tc>
        <w:tc>
          <w:tcPr>
            <w:tcW w:w="1960" w:type="dxa"/>
            <w:tcBorders>
              <w:top w:val="single" w:sz="8" w:space="0" w:color="auto"/>
              <w:bottom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Odmiany linii</w:t>
            </w:r>
          </w:p>
        </w:tc>
        <w:tc>
          <w:tcPr>
            <w:tcW w:w="2181" w:type="dxa"/>
            <w:tcBorders>
              <w:top w:val="single" w:sz="8" w:space="0" w:color="auto"/>
              <w:bottom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Linia</w:t>
            </w:r>
          </w:p>
        </w:tc>
        <w:tc>
          <w:tcPr>
            <w:tcW w:w="3402" w:type="dxa"/>
            <w:tcBorders>
              <w:top w:val="single" w:sz="8" w:space="0" w:color="auto"/>
              <w:bottom w:val="single" w:sz="8" w:space="0" w:color="auto"/>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Zastosowanie</w:t>
            </w:r>
          </w:p>
        </w:tc>
      </w:tr>
      <w:tr w:rsidR="00D30809" w:rsidRPr="00F26836" w:rsidTr="00D30809">
        <w:trPr>
          <w:trHeight w:val="270"/>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270" w:lineRule="exac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Zarysy kładów miejscowych</w:t>
            </w:r>
          </w:p>
        </w:tc>
      </w:tr>
      <w:tr w:rsidR="00D30809" w:rsidRPr="00F26836" w:rsidTr="00D30809">
        <w:trPr>
          <w:trHeight w:val="281"/>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oznaczenia gwintów</w:t>
            </w:r>
          </w:p>
        </w:tc>
      </w:tr>
      <w:tr w:rsidR="00D30809" w:rsidRPr="00F26836" w:rsidTr="00D30809">
        <w:trPr>
          <w:trHeight w:val="283"/>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8"/>
                <w:sz w:val="24"/>
                <w:szCs w:val="20"/>
                <w:lang w:eastAsia="pl-PL"/>
              </w:rPr>
            </w:pPr>
            <w:r w:rsidRPr="00F26836">
              <w:rPr>
                <w:rFonts w:ascii="Times New Roman" w:eastAsia="Cambria" w:hAnsi="Times New Roman" w:cs="Times New Roman"/>
                <w:w w:val="98"/>
                <w:sz w:val="24"/>
                <w:szCs w:val="20"/>
                <w:lang w:eastAsia="pl-PL"/>
              </w:rPr>
              <w:t>cienka</w:t>
            </w: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linie wymiarowe i</w:t>
            </w:r>
          </w:p>
        </w:tc>
      </w:tr>
      <w:tr w:rsidR="00D30809" w:rsidRPr="00F26836" w:rsidTr="00D30809">
        <w:trPr>
          <w:trHeight w:val="139"/>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pomocnicze wymiarowe,</w:t>
            </w:r>
          </w:p>
        </w:tc>
      </w:tr>
      <w:tr w:rsidR="00D30809" w:rsidRPr="00F26836" w:rsidTr="00D30809">
        <w:trPr>
          <w:trHeight w:val="142"/>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D30809">
        <w:trPr>
          <w:trHeight w:val="281"/>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linie odniesienia, linie</w:t>
            </w:r>
          </w:p>
        </w:tc>
      </w:tr>
      <w:tr w:rsidR="00D30809" w:rsidRPr="00F26836" w:rsidTr="00D30809">
        <w:trPr>
          <w:trHeight w:val="282"/>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2181"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bottom w:val="single" w:sz="8" w:space="0" w:color="auto"/>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kreskowania.</w:t>
            </w:r>
          </w:p>
        </w:tc>
      </w:tr>
      <w:tr w:rsidR="00D30809" w:rsidRPr="00F26836" w:rsidTr="00D30809">
        <w:trPr>
          <w:trHeight w:val="271"/>
        </w:trPr>
        <w:tc>
          <w:tcPr>
            <w:tcW w:w="238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9"/>
                <w:sz w:val="24"/>
                <w:szCs w:val="20"/>
                <w:lang w:eastAsia="pl-PL"/>
              </w:rPr>
            </w:pPr>
            <w:r w:rsidRPr="00F26836">
              <w:rPr>
                <w:rFonts w:ascii="Times New Roman" w:eastAsia="Cambria" w:hAnsi="Times New Roman" w:cs="Times New Roman"/>
                <w:w w:val="99"/>
                <w:sz w:val="24"/>
                <w:szCs w:val="20"/>
                <w:lang w:eastAsia="pl-PL"/>
              </w:rPr>
              <w:t>ciągła</w:t>
            </w: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3402" w:type="dxa"/>
            <w:tcBorders>
              <w:right w:val="single" w:sz="8" w:space="0" w:color="auto"/>
            </w:tcBorders>
            <w:shd w:val="clear" w:color="auto" w:fill="auto"/>
            <w:vAlign w:val="bottom"/>
          </w:tcPr>
          <w:p w:rsidR="00D30809" w:rsidRPr="00F26836" w:rsidRDefault="00D30809" w:rsidP="00392822">
            <w:pPr>
              <w:spacing w:after="0" w:line="271" w:lineRule="exac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Zarysy widoczne wido</w:t>
            </w:r>
            <w:r w:rsidR="00392822" w:rsidRPr="00F26836">
              <w:rPr>
                <w:rFonts w:ascii="Times New Roman" w:eastAsia="Cambria" w:hAnsi="Times New Roman" w:cs="Times New Roman"/>
                <w:sz w:val="24"/>
                <w:szCs w:val="20"/>
                <w:lang w:eastAsia="pl-PL"/>
              </w:rPr>
              <w:t>ków</w:t>
            </w:r>
          </w:p>
        </w:tc>
      </w:tr>
      <w:tr w:rsidR="00D30809" w:rsidRPr="00F26836" w:rsidTr="00D30809">
        <w:trPr>
          <w:trHeight w:val="139"/>
        </w:trPr>
        <w:tc>
          <w:tcPr>
            <w:tcW w:w="238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i przekrojów, kłady</w:t>
            </w:r>
          </w:p>
        </w:tc>
      </w:tr>
      <w:tr w:rsidR="00D30809" w:rsidRPr="00F26836" w:rsidTr="00D30809">
        <w:trPr>
          <w:trHeight w:val="142"/>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gruba</w:t>
            </w: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D30809">
        <w:trPr>
          <w:trHeight w:val="142"/>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392822"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przesunięte, obramowanie</w:t>
            </w:r>
          </w:p>
        </w:tc>
      </w:tr>
      <w:tr w:rsidR="00D30809" w:rsidRPr="00F26836" w:rsidTr="00D30809">
        <w:trPr>
          <w:trHeight w:val="139"/>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D30809">
        <w:trPr>
          <w:trHeight w:val="283"/>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2181"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bottom w:val="single" w:sz="8" w:space="0" w:color="auto"/>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nie rysunku.</w:t>
            </w:r>
          </w:p>
        </w:tc>
      </w:tr>
      <w:tr w:rsidR="00D30809" w:rsidRPr="00F26836" w:rsidTr="00D30809">
        <w:trPr>
          <w:trHeight w:val="271"/>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271" w:lineRule="exac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Połączenia klejone lub</w:t>
            </w:r>
          </w:p>
        </w:tc>
      </w:tr>
      <w:tr w:rsidR="00D30809" w:rsidRPr="00F26836" w:rsidTr="00D30809">
        <w:trPr>
          <w:trHeight w:val="281"/>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9"/>
                <w:sz w:val="24"/>
                <w:szCs w:val="20"/>
                <w:lang w:eastAsia="pl-PL"/>
              </w:rPr>
            </w:pPr>
            <w:r w:rsidRPr="00F26836">
              <w:rPr>
                <w:rFonts w:ascii="Times New Roman" w:eastAsia="Cambria" w:hAnsi="Times New Roman" w:cs="Times New Roman"/>
                <w:w w:val="99"/>
                <w:sz w:val="24"/>
                <w:szCs w:val="20"/>
                <w:lang w:eastAsia="pl-PL"/>
              </w:rPr>
              <w:t>bardzo gruba</w:t>
            </w: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lutowane, obramowanie</w:t>
            </w:r>
          </w:p>
        </w:tc>
      </w:tr>
      <w:tr w:rsidR="00D30809" w:rsidRPr="00F26836" w:rsidTr="00D30809">
        <w:trPr>
          <w:trHeight w:val="142"/>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392822">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 xml:space="preserve">pola z numerem w </w:t>
            </w:r>
          </w:p>
        </w:tc>
      </w:tr>
      <w:tr w:rsidR="00D30809" w:rsidRPr="00F26836" w:rsidTr="00D30809">
        <w:trPr>
          <w:trHeight w:val="139"/>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D30809">
        <w:trPr>
          <w:trHeight w:val="284"/>
        </w:trPr>
        <w:tc>
          <w:tcPr>
            <w:tcW w:w="238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2181"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bottom w:val="single" w:sz="8" w:space="0" w:color="auto"/>
              <w:right w:val="single" w:sz="8" w:space="0" w:color="auto"/>
            </w:tcBorders>
            <w:shd w:val="clear" w:color="auto" w:fill="auto"/>
            <w:vAlign w:val="bottom"/>
          </w:tcPr>
          <w:p w:rsidR="00D30809" w:rsidRPr="00F26836" w:rsidRDefault="00392822"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ta</w:t>
            </w:r>
            <w:r w:rsidR="00D30809" w:rsidRPr="00F26836">
              <w:rPr>
                <w:rFonts w:ascii="Times New Roman" w:eastAsia="Cambria" w:hAnsi="Times New Roman" w:cs="Times New Roman"/>
                <w:sz w:val="24"/>
                <w:szCs w:val="20"/>
                <w:lang w:eastAsia="pl-PL"/>
              </w:rPr>
              <w:t>bliczce rysunkowej.</w:t>
            </w:r>
          </w:p>
        </w:tc>
      </w:tr>
      <w:tr w:rsidR="00D30809" w:rsidRPr="00F26836" w:rsidTr="00D30809">
        <w:trPr>
          <w:trHeight w:val="270"/>
        </w:trPr>
        <w:tc>
          <w:tcPr>
            <w:tcW w:w="238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3402" w:type="dxa"/>
            <w:tcBorders>
              <w:right w:val="single" w:sz="8" w:space="0" w:color="auto"/>
            </w:tcBorders>
            <w:shd w:val="clear" w:color="auto" w:fill="auto"/>
            <w:vAlign w:val="bottom"/>
          </w:tcPr>
          <w:p w:rsidR="00D30809" w:rsidRPr="00F26836" w:rsidRDefault="00392822" w:rsidP="00D30809">
            <w:pPr>
              <w:spacing w:after="0" w:line="270" w:lineRule="exac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Urwania rzutów obiektów</w:t>
            </w:r>
          </w:p>
        </w:tc>
      </w:tr>
      <w:tr w:rsidR="00D30809" w:rsidRPr="00F26836" w:rsidTr="00D30809">
        <w:trPr>
          <w:trHeight w:val="281"/>
        </w:trPr>
        <w:tc>
          <w:tcPr>
            <w:tcW w:w="238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ciągła odręczna lub</w:t>
            </w:r>
          </w:p>
        </w:tc>
        <w:tc>
          <w:tcPr>
            <w:tcW w:w="196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8"/>
                <w:sz w:val="24"/>
                <w:szCs w:val="20"/>
                <w:lang w:eastAsia="pl-PL"/>
              </w:rPr>
            </w:pPr>
            <w:r w:rsidRPr="00F26836">
              <w:rPr>
                <w:rFonts w:ascii="Times New Roman" w:eastAsia="Cambria" w:hAnsi="Times New Roman" w:cs="Times New Roman"/>
                <w:w w:val="98"/>
                <w:sz w:val="24"/>
                <w:szCs w:val="20"/>
                <w:lang w:eastAsia="pl-PL"/>
              </w:rPr>
              <w:t>cienka</w:t>
            </w: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linie oddzielające</w:t>
            </w:r>
          </w:p>
        </w:tc>
      </w:tr>
      <w:tr w:rsidR="00D30809" w:rsidRPr="00F26836" w:rsidTr="00D30809">
        <w:trPr>
          <w:trHeight w:val="91"/>
        </w:trPr>
        <w:tc>
          <w:tcPr>
            <w:tcW w:w="238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7"/>
                <w:szCs w:val="20"/>
                <w:lang w:eastAsia="pl-PL"/>
              </w:rPr>
            </w:pPr>
          </w:p>
        </w:tc>
        <w:tc>
          <w:tcPr>
            <w:tcW w:w="196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7"/>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7"/>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widok od przekroju.</w:t>
            </w:r>
          </w:p>
        </w:tc>
      </w:tr>
      <w:tr w:rsidR="00D30809" w:rsidRPr="00F26836" w:rsidTr="00D30809">
        <w:trPr>
          <w:trHeight w:val="190"/>
        </w:trPr>
        <w:tc>
          <w:tcPr>
            <w:tcW w:w="238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8"/>
                <w:sz w:val="24"/>
                <w:szCs w:val="20"/>
                <w:lang w:eastAsia="pl-PL"/>
              </w:rPr>
            </w:pPr>
            <w:r w:rsidRPr="00F26836">
              <w:rPr>
                <w:rFonts w:ascii="Times New Roman" w:eastAsia="Cambria" w:hAnsi="Times New Roman" w:cs="Times New Roman"/>
                <w:w w:val="98"/>
                <w:sz w:val="24"/>
                <w:szCs w:val="20"/>
                <w:lang w:eastAsia="pl-PL"/>
              </w:rPr>
              <w:t>zygzakowa</w:t>
            </w:r>
          </w:p>
        </w:tc>
        <w:tc>
          <w:tcPr>
            <w:tcW w:w="196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6"/>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6"/>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6"/>
                <w:szCs w:val="20"/>
                <w:lang w:eastAsia="pl-PL"/>
              </w:rPr>
            </w:pPr>
          </w:p>
        </w:tc>
      </w:tr>
      <w:tr w:rsidR="00D30809" w:rsidRPr="00F26836" w:rsidTr="00D30809">
        <w:trPr>
          <w:trHeight w:val="91"/>
        </w:trPr>
        <w:tc>
          <w:tcPr>
            <w:tcW w:w="238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7"/>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7"/>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7"/>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7"/>
                <w:szCs w:val="20"/>
                <w:lang w:eastAsia="pl-PL"/>
              </w:rPr>
            </w:pPr>
          </w:p>
        </w:tc>
      </w:tr>
      <w:tr w:rsidR="00D30809" w:rsidRPr="00F26836" w:rsidTr="00D30809">
        <w:trPr>
          <w:trHeight w:val="373"/>
        </w:trPr>
        <w:tc>
          <w:tcPr>
            <w:tcW w:w="238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196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2181"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bottom w:val="single" w:sz="8" w:space="0" w:color="auto"/>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r>
      <w:tr w:rsidR="00D30809" w:rsidRPr="00F26836" w:rsidTr="00D30809">
        <w:trPr>
          <w:trHeight w:val="294"/>
        </w:trPr>
        <w:tc>
          <w:tcPr>
            <w:tcW w:w="2380" w:type="dxa"/>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9"/>
                <w:sz w:val="24"/>
                <w:szCs w:val="20"/>
                <w:lang w:eastAsia="pl-PL"/>
              </w:rPr>
            </w:pPr>
            <w:r w:rsidRPr="00F26836">
              <w:rPr>
                <w:rFonts w:ascii="Times New Roman" w:eastAsia="Cambria" w:hAnsi="Times New Roman" w:cs="Times New Roman"/>
                <w:w w:val="99"/>
                <w:sz w:val="24"/>
                <w:szCs w:val="20"/>
                <w:lang w:eastAsia="pl-PL"/>
              </w:rPr>
              <w:t>Kreskowa</w:t>
            </w:r>
          </w:p>
        </w:tc>
        <w:tc>
          <w:tcPr>
            <w:tcW w:w="1960" w:type="dxa"/>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8"/>
                <w:sz w:val="24"/>
                <w:szCs w:val="20"/>
                <w:lang w:eastAsia="pl-PL"/>
              </w:rPr>
            </w:pPr>
            <w:r w:rsidRPr="00F26836">
              <w:rPr>
                <w:rFonts w:ascii="Times New Roman" w:eastAsia="Cambria" w:hAnsi="Times New Roman" w:cs="Times New Roman"/>
                <w:w w:val="98"/>
                <w:sz w:val="24"/>
                <w:szCs w:val="20"/>
                <w:lang w:eastAsia="pl-PL"/>
              </w:rPr>
              <w:t>cienka</w:t>
            </w: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280" w:lineRule="exac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Zarysy niewidoczne.</w:t>
            </w:r>
          </w:p>
        </w:tc>
      </w:tr>
      <w:tr w:rsidR="00D30809" w:rsidRPr="00F26836" w:rsidTr="00D30809">
        <w:trPr>
          <w:trHeight w:val="25"/>
        </w:trPr>
        <w:tc>
          <w:tcPr>
            <w:tcW w:w="238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
                <w:szCs w:val="20"/>
                <w:lang w:eastAsia="pl-PL"/>
              </w:rPr>
            </w:pPr>
          </w:p>
        </w:tc>
        <w:tc>
          <w:tcPr>
            <w:tcW w:w="196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
                <w:szCs w:val="20"/>
                <w:lang w:eastAsia="pl-PL"/>
              </w:rPr>
            </w:pPr>
          </w:p>
        </w:tc>
        <w:tc>
          <w:tcPr>
            <w:tcW w:w="2181"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
                <w:szCs w:val="20"/>
                <w:lang w:eastAsia="pl-PL"/>
              </w:rPr>
            </w:pPr>
          </w:p>
        </w:tc>
        <w:tc>
          <w:tcPr>
            <w:tcW w:w="3402" w:type="dxa"/>
            <w:tcBorders>
              <w:bottom w:val="single" w:sz="8" w:space="0" w:color="auto"/>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
                <w:szCs w:val="20"/>
                <w:lang w:eastAsia="pl-PL"/>
              </w:rPr>
            </w:pPr>
          </w:p>
        </w:tc>
      </w:tr>
      <w:tr w:rsidR="00D30809" w:rsidRPr="00F26836" w:rsidTr="00D30809">
        <w:trPr>
          <w:trHeight w:val="272"/>
        </w:trPr>
        <w:tc>
          <w:tcPr>
            <w:tcW w:w="238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Linia z długą i krótką</w:t>
            </w: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272" w:lineRule="exac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Linie wyobrażalne, np.</w:t>
            </w:r>
          </w:p>
        </w:tc>
      </w:tr>
      <w:tr w:rsidR="00D30809" w:rsidRPr="00F26836" w:rsidTr="00D30809">
        <w:trPr>
          <w:trHeight w:val="139"/>
        </w:trPr>
        <w:tc>
          <w:tcPr>
            <w:tcW w:w="238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392822">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osie i płaszczyzny syme</w:t>
            </w:r>
            <w:r w:rsidR="00392822" w:rsidRPr="00F26836">
              <w:rPr>
                <w:rFonts w:ascii="Times New Roman" w:eastAsia="Cambria" w:hAnsi="Times New Roman" w:cs="Times New Roman"/>
                <w:sz w:val="24"/>
                <w:szCs w:val="20"/>
                <w:lang w:eastAsia="pl-PL"/>
              </w:rPr>
              <w:t>trii</w:t>
            </w:r>
          </w:p>
        </w:tc>
      </w:tr>
      <w:tr w:rsidR="00D30809" w:rsidRPr="00F26836" w:rsidTr="00D30809">
        <w:trPr>
          <w:trHeight w:val="142"/>
        </w:trPr>
        <w:tc>
          <w:tcPr>
            <w:tcW w:w="238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kreską/kropką</w:t>
            </w:r>
          </w:p>
        </w:tc>
        <w:tc>
          <w:tcPr>
            <w:tcW w:w="196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8"/>
                <w:sz w:val="24"/>
                <w:szCs w:val="20"/>
                <w:lang w:eastAsia="pl-PL"/>
              </w:rPr>
            </w:pPr>
            <w:r w:rsidRPr="00F26836">
              <w:rPr>
                <w:rFonts w:ascii="Times New Roman" w:eastAsia="Cambria" w:hAnsi="Times New Roman" w:cs="Times New Roman"/>
                <w:w w:val="98"/>
                <w:sz w:val="24"/>
                <w:szCs w:val="20"/>
                <w:lang w:eastAsia="pl-PL"/>
              </w:rPr>
              <w:t>cienka</w:t>
            </w: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D30809">
        <w:trPr>
          <w:trHeight w:val="139"/>
        </w:trPr>
        <w:tc>
          <w:tcPr>
            <w:tcW w:w="238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392822">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zarysy kół podziało</w:t>
            </w:r>
            <w:r w:rsidR="00392822" w:rsidRPr="00F26836">
              <w:rPr>
                <w:rFonts w:ascii="Times New Roman" w:eastAsia="Cambria" w:hAnsi="Times New Roman" w:cs="Times New Roman"/>
                <w:sz w:val="24"/>
                <w:szCs w:val="20"/>
                <w:lang w:eastAsia="pl-PL"/>
              </w:rPr>
              <w:t>wych</w:t>
            </w:r>
          </w:p>
        </w:tc>
      </w:tr>
      <w:tr w:rsidR="00D30809" w:rsidRPr="00F26836" w:rsidTr="00D30809">
        <w:trPr>
          <w:trHeight w:val="142"/>
        </w:trPr>
        <w:tc>
          <w:tcPr>
            <w:tcW w:w="238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9"/>
                <w:sz w:val="24"/>
                <w:szCs w:val="20"/>
                <w:lang w:eastAsia="pl-PL"/>
              </w:rPr>
            </w:pPr>
            <w:r w:rsidRPr="00F26836">
              <w:rPr>
                <w:rFonts w:ascii="Times New Roman" w:eastAsia="Cambria" w:hAnsi="Times New Roman" w:cs="Times New Roman"/>
                <w:w w:val="99"/>
                <w:sz w:val="24"/>
                <w:szCs w:val="20"/>
                <w:lang w:eastAsia="pl-PL"/>
              </w:rPr>
              <w:t>(Punktowa)</w:t>
            </w: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D30809">
        <w:trPr>
          <w:trHeight w:val="142"/>
        </w:trPr>
        <w:tc>
          <w:tcPr>
            <w:tcW w:w="238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p>
        </w:tc>
      </w:tr>
      <w:tr w:rsidR="00D30809" w:rsidRPr="00F26836" w:rsidTr="00D30809">
        <w:trPr>
          <w:trHeight w:val="141"/>
        </w:trPr>
        <w:tc>
          <w:tcPr>
            <w:tcW w:w="238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tcBorders>
              <w:bottom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bottom w:val="single" w:sz="8" w:space="0" w:color="auto"/>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D30809">
        <w:trPr>
          <w:trHeight w:val="271"/>
        </w:trPr>
        <w:tc>
          <w:tcPr>
            <w:tcW w:w="2380" w:type="dxa"/>
            <w:shd w:val="clear" w:color="auto" w:fill="auto"/>
            <w:vAlign w:val="bottom"/>
          </w:tcPr>
          <w:p w:rsidR="00D30809" w:rsidRPr="00F26836" w:rsidRDefault="00D30809" w:rsidP="00D30809">
            <w:pPr>
              <w:spacing w:after="0" w:line="271" w:lineRule="exact"/>
              <w:jc w:val="center"/>
              <w:rPr>
                <w:rFonts w:ascii="Times New Roman" w:eastAsia="Cambria" w:hAnsi="Times New Roman" w:cs="Times New Roman"/>
                <w:w w:val="99"/>
                <w:sz w:val="24"/>
                <w:szCs w:val="20"/>
                <w:lang w:eastAsia="pl-PL"/>
              </w:rPr>
            </w:pPr>
            <w:r w:rsidRPr="00F26836">
              <w:rPr>
                <w:rFonts w:ascii="Times New Roman" w:eastAsia="Cambria" w:hAnsi="Times New Roman" w:cs="Times New Roman"/>
                <w:w w:val="99"/>
                <w:sz w:val="24"/>
                <w:szCs w:val="20"/>
                <w:lang w:eastAsia="pl-PL"/>
              </w:rPr>
              <w:t>Linia z długą kreską</w:t>
            </w: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3"/>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271" w:lineRule="exac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Skrajne położenia części</w:t>
            </w:r>
          </w:p>
        </w:tc>
      </w:tr>
      <w:tr w:rsidR="00D30809" w:rsidRPr="00F26836" w:rsidTr="00D30809">
        <w:trPr>
          <w:trHeight w:val="281"/>
        </w:trPr>
        <w:tc>
          <w:tcPr>
            <w:tcW w:w="2380" w:type="dxa"/>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9"/>
                <w:sz w:val="24"/>
                <w:szCs w:val="20"/>
                <w:lang w:eastAsia="pl-PL"/>
              </w:rPr>
            </w:pPr>
            <w:r w:rsidRPr="00F26836">
              <w:rPr>
                <w:rFonts w:ascii="Times New Roman" w:eastAsia="Cambria" w:hAnsi="Times New Roman" w:cs="Times New Roman"/>
                <w:w w:val="99"/>
                <w:sz w:val="24"/>
                <w:szCs w:val="20"/>
                <w:lang w:eastAsia="pl-PL"/>
              </w:rPr>
              <w:t>i dwoma krótkimi</w:t>
            </w:r>
          </w:p>
        </w:tc>
        <w:tc>
          <w:tcPr>
            <w:tcW w:w="196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w w:val="98"/>
                <w:sz w:val="24"/>
                <w:szCs w:val="20"/>
                <w:lang w:eastAsia="pl-PL"/>
              </w:rPr>
            </w:pPr>
            <w:r w:rsidRPr="00F26836">
              <w:rPr>
                <w:rFonts w:ascii="Times New Roman" w:eastAsia="Cambria" w:hAnsi="Times New Roman" w:cs="Times New Roman"/>
                <w:w w:val="98"/>
                <w:sz w:val="24"/>
                <w:szCs w:val="20"/>
                <w:lang w:eastAsia="pl-PL"/>
              </w:rPr>
              <w:t>cienka</w:t>
            </w: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ruchomych, zarysy</w:t>
            </w:r>
          </w:p>
        </w:tc>
      </w:tr>
      <w:tr w:rsidR="00D30809" w:rsidRPr="00F26836" w:rsidTr="00D30809">
        <w:trPr>
          <w:trHeight w:val="142"/>
        </w:trPr>
        <w:tc>
          <w:tcPr>
            <w:tcW w:w="2380" w:type="dxa"/>
            <w:vMerge w:val="restart"/>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kreskami/punktami)</w:t>
            </w:r>
          </w:p>
        </w:tc>
        <w:tc>
          <w:tcPr>
            <w:tcW w:w="196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val="restart"/>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obiektu przed obróbką.</w:t>
            </w:r>
          </w:p>
        </w:tc>
      </w:tr>
      <w:tr w:rsidR="00D30809" w:rsidRPr="00F26836" w:rsidTr="00D30809">
        <w:trPr>
          <w:trHeight w:val="139"/>
        </w:trPr>
        <w:tc>
          <w:tcPr>
            <w:tcW w:w="2380" w:type="dxa"/>
            <w:vMerge/>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1960"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2181" w:type="dxa"/>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c>
          <w:tcPr>
            <w:tcW w:w="3402" w:type="dxa"/>
            <w:vMerge/>
            <w:tcBorders>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12"/>
                <w:szCs w:val="20"/>
                <w:lang w:eastAsia="pl-PL"/>
              </w:rPr>
            </w:pPr>
          </w:p>
        </w:tc>
      </w:tr>
      <w:tr w:rsidR="00D30809" w:rsidRPr="00F26836" w:rsidTr="00392822">
        <w:trPr>
          <w:trHeight w:val="284"/>
        </w:trPr>
        <w:tc>
          <w:tcPr>
            <w:tcW w:w="2380" w:type="dxa"/>
            <w:tcBorders>
              <w:bottom w:val="single" w:sz="4" w:space="0" w:color="auto"/>
            </w:tcBorders>
            <w:shd w:val="clear" w:color="auto" w:fill="auto"/>
            <w:vAlign w:val="bottom"/>
          </w:tcPr>
          <w:p w:rsidR="00D30809" w:rsidRPr="00F26836" w:rsidRDefault="00D30809" w:rsidP="00D30809">
            <w:pPr>
              <w:spacing w:after="0" w:line="0" w:lineRule="atLeast"/>
              <w:jc w:val="center"/>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Dwu-punktowa</w:t>
            </w:r>
          </w:p>
        </w:tc>
        <w:tc>
          <w:tcPr>
            <w:tcW w:w="1960" w:type="dxa"/>
            <w:tcBorders>
              <w:bottom w:val="single" w:sz="4"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2181" w:type="dxa"/>
            <w:tcBorders>
              <w:bottom w:val="single" w:sz="4"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c>
          <w:tcPr>
            <w:tcW w:w="3402" w:type="dxa"/>
            <w:tcBorders>
              <w:bottom w:val="single" w:sz="4" w:space="0" w:color="auto"/>
              <w:right w:val="single" w:sz="8" w:space="0" w:color="auto"/>
            </w:tcBorders>
            <w:shd w:val="clear" w:color="auto" w:fill="auto"/>
            <w:vAlign w:val="bottom"/>
          </w:tcPr>
          <w:p w:rsidR="00D30809" w:rsidRPr="00F26836" w:rsidRDefault="00D30809" w:rsidP="00D30809">
            <w:pPr>
              <w:spacing w:after="0" w:line="0" w:lineRule="atLeast"/>
              <w:rPr>
                <w:rFonts w:ascii="Times New Roman" w:eastAsia="Times New Roman" w:hAnsi="Times New Roman" w:cs="Times New Roman"/>
                <w:sz w:val="24"/>
                <w:szCs w:val="20"/>
                <w:lang w:eastAsia="pl-PL"/>
              </w:rPr>
            </w:pPr>
          </w:p>
        </w:tc>
      </w:tr>
    </w:tbl>
    <w:p w:rsidR="00D30809" w:rsidRPr="00F26836" w:rsidRDefault="00D30809" w:rsidP="00D30809">
      <w:pPr>
        <w:spacing w:after="0" w:line="20" w:lineRule="exact"/>
        <w:rPr>
          <w:rFonts w:ascii="Times New Roman" w:eastAsia="Times New Roman" w:hAnsi="Times New Roman" w:cs="Times New Roman"/>
          <w:sz w:val="20"/>
          <w:szCs w:val="20"/>
          <w:lang w:eastAsia="pl-PL"/>
        </w:rPr>
      </w:pPr>
      <w:r w:rsidRPr="00F26836">
        <w:rPr>
          <w:rFonts w:ascii="Times New Roman" w:eastAsia="Times New Roman" w:hAnsi="Times New Roman" w:cs="Times New Roman"/>
          <w:noProof/>
          <w:sz w:val="24"/>
          <w:szCs w:val="20"/>
          <w:lang w:eastAsia="pl-PL"/>
        </w:rPr>
        <w:drawing>
          <wp:anchor distT="0" distB="0" distL="114300" distR="114300" simplePos="0" relativeHeight="251748352" behindDoc="1" locked="0" layoutInCell="1" allowOverlap="1" wp14:anchorId="1E0356DE" wp14:editId="01283527">
            <wp:simplePos x="0" y="0"/>
            <wp:positionH relativeFrom="column">
              <wp:posOffset>2805430</wp:posOffset>
            </wp:positionH>
            <wp:positionV relativeFrom="paragraph">
              <wp:posOffset>-4554855</wp:posOffset>
            </wp:positionV>
            <wp:extent cx="1180465" cy="172085"/>
            <wp:effectExtent l="0" t="0" r="635" b="0"/>
            <wp:wrapNone/>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172085"/>
                    </a:xfrm>
                    <a:prstGeom prst="rect">
                      <a:avLst/>
                    </a:prstGeom>
                    <a:noFill/>
                  </pic:spPr>
                </pic:pic>
              </a:graphicData>
            </a:graphic>
            <wp14:sizeRelH relativeFrom="page">
              <wp14:pctWidth>0</wp14:pctWidth>
            </wp14:sizeRelH>
            <wp14:sizeRelV relativeFrom="page">
              <wp14:pctHeight>0</wp14:pctHeight>
            </wp14:sizeRelV>
          </wp:anchor>
        </w:drawing>
      </w:r>
      <w:r w:rsidRPr="00F26836">
        <w:rPr>
          <w:rFonts w:ascii="Times New Roman" w:eastAsia="Times New Roman" w:hAnsi="Times New Roman" w:cs="Times New Roman"/>
          <w:noProof/>
          <w:sz w:val="24"/>
          <w:szCs w:val="20"/>
          <w:lang w:eastAsia="pl-PL"/>
        </w:rPr>
        <w:drawing>
          <wp:anchor distT="0" distB="0" distL="114300" distR="114300" simplePos="0" relativeHeight="251749376" behindDoc="1" locked="0" layoutInCell="1" allowOverlap="1" wp14:anchorId="7E8BDCF9" wp14:editId="56A94B6C">
            <wp:simplePos x="0" y="0"/>
            <wp:positionH relativeFrom="column">
              <wp:posOffset>2805430</wp:posOffset>
            </wp:positionH>
            <wp:positionV relativeFrom="paragraph">
              <wp:posOffset>-3654425</wp:posOffset>
            </wp:positionV>
            <wp:extent cx="1180465" cy="172085"/>
            <wp:effectExtent l="0" t="0" r="635" b="0"/>
            <wp:wrapNone/>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172085"/>
                    </a:xfrm>
                    <a:prstGeom prst="rect">
                      <a:avLst/>
                    </a:prstGeom>
                    <a:noFill/>
                  </pic:spPr>
                </pic:pic>
              </a:graphicData>
            </a:graphic>
            <wp14:sizeRelH relativeFrom="page">
              <wp14:pctWidth>0</wp14:pctWidth>
            </wp14:sizeRelH>
            <wp14:sizeRelV relativeFrom="page">
              <wp14:pctHeight>0</wp14:pctHeight>
            </wp14:sizeRelV>
          </wp:anchor>
        </w:drawing>
      </w:r>
      <w:r w:rsidRPr="00F26836">
        <w:rPr>
          <w:rFonts w:ascii="Times New Roman" w:eastAsia="Times New Roman" w:hAnsi="Times New Roman" w:cs="Times New Roman"/>
          <w:noProof/>
          <w:sz w:val="24"/>
          <w:szCs w:val="20"/>
          <w:lang w:eastAsia="pl-PL"/>
        </w:rPr>
        <w:drawing>
          <wp:anchor distT="0" distB="0" distL="114300" distR="114300" simplePos="0" relativeHeight="251750400" behindDoc="1" locked="0" layoutInCell="1" allowOverlap="1" wp14:anchorId="37BF4321" wp14:editId="3F7F1B1C">
            <wp:simplePos x="0" y="0"/>
            <wp:positionH relativeFrom="column">
              <wp:posOffset>2805430</wp:posOffset>
            </wp:positionH>
            <wp:positionV relativeFrom="paragraph">
              <wp:posOffset>-2933700</wp:posOffset>
            </wp:positionV>
            <wp:extent cx="1180465" cy="172720"/>
            <wp:effectExtent l="0" t="0" r="635" b="0"/>
            <wp:wrapNone/>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172720"/>
                    </a:xfrm>
                    <a:prstGeom prst="rect">
                      <a:avLst/>
                    </a:prstGeom>
                    <a:noFill/>
                  </pic:spPr>
                </pic:pic>
              </a:graphicData>
            </a:graphic>
            <wp14:sizeRelH relativeFrom="page">
              <wp14:pctWidth>0</wp14:pctWidth>
            </wp14:sizeRelH>
            <wp14:sizeRelV relativeFrom="page">
              <wp14:pctHeight>0</wp14:pctHeight>
            </wp14:sizeRelV>
          </wp:anchor>
        </w:drawing>
      </w:r>
      <w:r w:rsidRPr="00F26836">
        <w:rPr>
          <w:rFonts w:ascii="Times New Roman" w:eastAsia="Times New Roman" w:hAnsi="Times New Roman" w:cs="Times New Roman"/>
          <w:noProof/>
          <w:sz w:val="24"/>
          <w:szCs w:val="20"/>
          <w:lang w:eastAsia="pl-PL"/>
        </w:rPr>
        <w:drawing>
          <wp:anchor distT="0" distB="0" distL="114300" distR="114300" simplePos="0" relativeHeight="251751424" behindDoc="1" locked="0" layoutInCell="1" allowOverlap="1" wp14:anchorId="0A3FDE03" wp14:editId="4F34CE97">
            <wp:simplePos x="0" y="0"/>
            <wp:positionH relativeFrom="column">
              <wp:posOffset>2753360</wp:posOffset>
            </wp:positionH>
            <wp:positionV relativeFrom="paragraph">
              <wp:posOffset>-2486660</wp:posOffset>
            </wp:positionV>
            <wp:extent cx="1304925" cy="1043940"/>
            <wp:effectExtent l="0" t="0" r="9525" b="3810"/>
            <wp:wrapNone/>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4925" cy="1043940"/>
                    </a:xfrm>
                    <a:prstGeom prst="rect">
                      <a:avLst/>
                    </a:prstGeom>
                    <a:noFill/>
                  </pic:spPr>
                </pic:pic>
              </a:graphicData>
            </a:graphic>
            <wp14:sizeRelH relativeFrom="page">
              <wp14:pctWidth>0</wp14:pctWidth>
            </wp14:sizeRelH>
            <wp14:sizeRelV relativeFrom="page">
              <wp14:pctHeight>0</wp14:pctHeight>
            </wp14:sizeRelV>
          </wp:anchor>
        </w:drawing>
      </w:r>
      <w:r w:rsidRPr="00F26836">
        <w:rPr>
          <w:rFonts w:ascii="Times New Roman" w:eastAsia="Times New Roman" w:hAnsi="Times New Roman" w:cs="Times New Roman"/>
          <w:noProof/>
          <w:sz w:val="24"/>
          <w:szCs w:val="20"/>
          <w:lang w:eastAsia="pl-PL"/>
        </w:rPr>
        <w:drawing>
          <wp:anchor distT="0" distB="0" distL="114300" distR="114300" simplePos="0" relativeHeight="251752448" behindDoc="1" locked="0" layoutInCell="1" allowOverlap="1" wp14:anchorId="37E644DB" wp14:editId="17EC62C6">
            <wp:simplePos x="0" y="0"/>
            <wp:positionH relativeFrom="column">
              <wp:posOffset>2800985</wp:posOffset>
            </wp:positionH>
            <wp:positionV relativeFrom="paragraph">
              <wp:posOffset>-1183640</wp:posOffset>
            </wp:positionV>
            <wp:extent cx="1189990" cy="210185"/>
            <wp:effectExtent l="0" t="0" r="0" b="0"/>
            <wp:wrapNone/>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990" cy="210185"/>
                    </a:xfrm>
                    <a:prstGeom prst="rect">
                      <a:avLst/>
                    </a:prstGeom>
                    <a:noFill/>
                  </pic:spPr>
                </pic:pic>
              </a:graphicData>
            </a:graphic>
            <wp14:sizeRelH relativeFrom="page">
              <wp14:pctWidth>0</wp14:pctWidth>
            </wp14:sizeRelH>
            <wp14:sizeRelV relativeFrom="page">
              <wp14:pctHeight>0</wp14:pctHeight>
            </wp14:sizeRelV>
          </wp:anchor>
        </w:drawing>
      </w:r>
      <w:r w:rsidRPr="00F26836">
        <w:rPr>
          <w:rFonts w:ascii="Times New Roman" w:eastAsia="Times New Roman" w:hAnsi="Times New Roman" w:cs="Times New Roman"/>
          <w:noProof/>
          <w:sz w:val="24"/>
          <w:szCs w:val="20"/>
          <w:lang w:eastAsia="pl-PL"/>
        </w:rPr>
        <w:drawing>
          <wp:anchor distT="0" distB="0" distL="114300" distR="114300" simplePos="0" relativeHeight="251753472" behindDoc="1" locked="0" layoutInCell="1" allowOverlap="1" wp14:anchorId="6295F7E8" wp14:editId="2E545F0A">
            <wp:simplePos x="0" y="0"/>
            <wp:positionH relativeFrom="column">
              <wp:posOffset>2800985</wp:posOffset>
            </wp:positionH>
            <wp:positionV relativeFrom="paragraph">
              <wp:posOffset>-457200</wp:posOffset>
            </wp:positionV>
            <wp:extent cx="1189355" cy="199390"/>
            <wp:effectExtent l="0" t="0" r="0" b="0"/>
            <wp:wrapNone/>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9355" cy="199390"/>
                    </a:xfrm>
                    <a:prstGeom prst="rect">
                      <a:avLst/>
                    </a:prstGeom>
                    <a:noFill/>
                  </pic:spPr>
                </pic:pic>
              </a:graphicData>
            </a:graphic>
            <wp14:sizeRelH relativeFrom="page">
              <wp14:pctWidth>0</wp14:pctWidth>
            </wp14:sizeRelH>
            <wp14:sizeRelV relativeFrom="page">
              <wp14:pctHeight>0</wp14:pctHeight>
            </wp14:sizeRelV>
          </wp:anchor>
        </w:drawing>
      </w:r>
      <w:r w:rsidRPr="00F26836">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4496" behindDoc="1" locked="0" layoutInCell="1" allowOverlap="1" wp14:anchorId="75CEE1B7" wp14:editId="1CB61694">
                <wp:simplePos x="0" y="0"/>
                <wp:positionH relativeFrom="column">
                  <wp:posOffset>1905</wp:posOffset>
                </wp:positionH>
                <wp:positionV relativeFrom="paragraph">
                  <wp:posOffset>-3175</wp:posOffset>
                </wp:positionV>
                <wp:extent cx="5904865" cy="12065"/>
                <wp:effectExtent l="0" t="4445" r="1905" b="2540"/>
                <wp:wrapNone/>
                <wp:docPr id="257" name="Prostokąt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57" o:spid="_x0000_s1026" style="position:absolute;margin-left:.15pt;margin-top:-.25pt;width:464.95pt;height:.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" fillcolor="black" strokecolor="white"/>
            </w:pict>
          </mc:Fallback>
        </mc:AlternateContent>
      </w:r>
    </w:p>
    <w:p w:rsidR="00D30809" w:rsidRPr="00F26836" w:rsidRDefault="00D30809" w:rsidP="00D30809">
      <w:pPr>
        <w:spacing w:after="0" w:line="0" w:lineRule="atLeast"/>
        <w:rPr>
          <w:rFonts w:ascii="Times New Roman" w:eastAsia="Cambria" w:hAnsi="Times New Roman" w:cs="Times New Roman"/>
          <w:b/>
          <w:szCs w:val="20"/>
          <w:lang w:eastAsia="pl-PL"/>
        </w:rPr>
      </w:pPr>
    </w:p>
    <w:p w:rsidR="00D30809" w:rsidRPr="00F26836" w:rsidRDefault="00D30809" w:rsidP="00D30809">
      <w:pPr>
        <w:spacing w:after="0" w:line="0" w:lineRule="atLeast"/>
        <w:rPr>
          <w:rFonts w:ascii="Times New Roman" w:eastAsia="Cambria" w:hAnsi="Times New Roman" w:cs="Times New Roman"/>
          <w:b/>
          <w:szCs w:val="20"/>
          <w:lang w:eastAsia="pl-PL"/>
        </w:rPr>
      </w:pPr>
      <w:r w:rsidRPr="00F26836">
        <w:rPr>
          <w:rFonts w:ascii="Times New Roman" w:eastAsia="Cambria" w:hAnsi="Times New Roman" w:cs="Times New Roman"/>
          <w:b/>
          <w:szCs w:val="20"/>
          <w:lang w:eastAsia="pl-PL"/>
        </w:rPr>
        <w:t>Tabela 1.4. Przykładowe zastosowania linii rysunkowych</w:t>
      </w:r>
    </w:p>
    <w:p w:rsidR="00D30809" w:rsidRPr="00F26836" w:rsidRDefault="00D30809" w:rsidP="00D30809">
      <w:pPr>
        <w:spacing w:after="0" w:line="261" w:lineRule="exact"/>
        <w:rPr>
          <w:rFonts w:ascii="Times New Roman" w:eastAsia="Times New Roman" w:hAnsi="Times New Roman" w:cs="Times New Roman"/>
          <w:sz w:val="20"/>
          <w:szCs w:val="20"/>
          <w:lang w:eastAsia="pl-PL"/>
        </w:rPr>
      </w:pPr>
    </w:p>
    <w:p w:rsidR="00D30809" w:rsidRPr="00F26836" w:rsidRDefault="00D30809" w:rsidP="00D30809">
      <w:pPr>
        <w:spacing w:after="0" w:line="239" w:lineRule="auto"/>
        <w:ind w:right="120"/>
        <w:rPr>
          <w:rFonts w:ascii="Times New Roman" w:eastAsia="Cambria" w:hAnsi="Times New Roman" w:cs="Times New Roman"/>
          <w:sz w:val="24"/>
          <w:szCs w:val="20"/>
          <w:lang w:eastAsia="pl-PL"/>
        </w:rPr>
      </w:pPr>
      <w:r w:rsidRPr="00F26836">
        <w:rPr>
          <w:rFonts w:ascii="Times New Roman" w:eastAsia="Cambria" w:hAnsi="Times New Roman" w:cs="Times New Roman"/>
          <w:sz w:val="24"/>
          <w:szCs w:val="20"/>
          <w:lang w:eastAsia="pl-PL"/>
        </w:rPr>
        <w:t>Na przykładowym rysunku 15 zastosowano różne rodzaje linii zgodnie z ich prze-znaczeniem:</w:t>
      </w: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D30809" w:rsidRPr="00F26836" w:rsidRDefault="00D30809"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D30809">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301" w:lineRule="exact"/>
        <w:rPr>
          <w:rFonts w:ascii="Times New Roman" w:eastAsia="Times New Roman" w:hAnsi="Times New Roman" w:cs="Times New Roman"/>
          <w:sz w:val="20"/>
          <w:szCs w:val="20"/>
          <w:lang w:eastAsia="pl-PL"/>
        </w:rPr>
      </w:pPr>
    </w:p>
    <w:p w:rsidR="00E635E6" w:rsidRPr="00F26836" w:rsidRDefault="00E635E6" w:rsidP="00E635E6">
      <w:pPr>
        <w:spacing w:after="0" w:line="0" w:lineRule="atLeast"/>
        <w:jc w:val="right"/>
        <w:rPr>
          <w:rFonts w:ascii="Times New Roman" w:eastAsia="Calibri" w:hAnsi="Times New Roman" w:cs="Times New Roman"/>
          <w:szCs w:val="20"/>
          <w:lang w:eastAsia="pl-PL"/>
        </w:rPr>
        <w:sectPr w:rsidR="00E635E6" w:rsidRPr="00F26836">
          <w:pgSz w:w="11900" w:h="16838"/>
          <w:pgMar w:top="1415" w:right="1306" w:bottom="419" w:left="1300" w:header="0" w:footer="0" w:gutter="0"/>
          <w:cols w:space="0" w:equalWidth="0">
            <w:col w:w="9300"/>
          </w:cols>
          <w:docGrid w:linePitch="360"/>
        </w:sectPr>
      </w:pPr>
      <w:r w:rsidRPr="00F26836">
        <w:rPr>
          <w:rFonts w:ascii="Times New Roman" w:eastAsia="Calibri" w:hAnsi="Times New Roman" w:cs="Times New Roman"/>
          <w:szCs w:val="20"/>
          <w:lang w:eastAsia="pl-PL"/>
        </w:rPr>
        <w:t>15</w:t>
      </w:r>
    </w:p>
    <w:p w:rsidR="00E635E6" w:rsidRPr="00F26836" w:rsidRDefault="00E635E6" w:rsidP="00E635E6">
      <w:pPr>
        <w:spacing w:after="0" w:line="239" w:lineRule="auto"/>
        <w:ind w:left="4248" w:right="80"/>
        <w:jc w:val="right"/>
        <w:rPr>
          <w:rFonts w:ascii="Times New Roman" w:eastAsia="Cambria" w:hAnsi="Times New Roman" w:cs="Times New Roman"/>
          <w:szCs w:val="20"/>
          <w:lang w:eastAsia="pl-PL"/>
        </w:rPr>
      </w:pPr>
      <w:bookmarkStart w:id="16" w:name="page19"/>
      <w:bookmarkEnd w:id="16"/>
      <w:r w:rsidRPr="00F26836">
        <w:rPr>
          <w:rFonts w:ascii="Times New Roman" w:eastAsia="Calibri" w:hAnsi="Times New Roman" w:cs="Times New Roman"/>
          <w:noProof/>
          <w:szCs w:val="20"/>
          <w:lang w:eastAsia="pl-PL"/>
        </w:rPr>
        <w:lastRenderedPageBreak/>
        <w:drawing>
          <wp:anchor distT="0" distB="0" distL="114300" distR="114300" simplePos="0" relativeHeight="251756544" behindDoc="1" locked="0" layoutInCell="1" allowOverlap="1" wp14:anchorId="108CF13A" wp14:editId="0A0F0029">
            <wp:simplePos x="0" y="0"/>
            <wp:positionH relativeFrom="page">
              <wp:posOffset>828675</wp:posOffset>
            </wp:positionH>
            <wp:positionV relativeFrom="page">
              <wp:posOffset>133350</wp:posOffset>
            </wp:positionV>
            <wp:extent cx="6057900" cy="3759156"/>
            <wp:effectExtent l="0" t="0" r="0" b="0"/>
            <wp:wrapNone/>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3759156"/>
                    </a:xfrm>
                    <a:prstGeom prst="rect">
                      <a:avLst/>
                    </a:prstGeom>
                    <a:noFill/>
                  </pic:spPr>
                </pic:pic>
              </a:graphicData>
            </a:graphic>
            <wp14:sizeRelH relativeFrom="page">
              <wp14:pctWidth>0</wp14:pctWidth>
            </wp14:sizeRelH>
            <wp14:sizeRelV relativeFrom="page">
              <wp14:pctHeight>0</wp14:pctHeight>
            </wp14:sizeRelV>
          </wp:anchor>
        </w:drawing>
      </w:r>
      <w:r w:rsidRPr="00F26836">
        <w:rPr>
          <w:rFonts w:ascii="Times New Roman" w:eastAsia="Symbol" w:hAnsi="Times New Roman" w:cs="Times New Roman"/>
          <w:sz w:val="19"/>
          <w:szCs w:val="20"/>
          <w:lang w:eastAsia="pl-PL"/>
        </w:rPr>
        <w:t></w:t>
      </w:r>
      <w:r w:rsidRPr="00F26836">
        <w:rPr>
          <w:rFonts w:ascii="Times New Roman" w:eastAsia="Cambria" w:hAnsi="Times New Roman" w:cs="Times New Roman"/>
          <w:szCs w:val="20"/>
          <w:lang w:eastAsia="pl-PL"/>
        </w:rPr>
        <w:t xml:space="preserve"> obramowanie arkusza - linia ciągła gruba, </w:t>
      </w:r>
    </w:p>
    <w:p w:rsidR="00E635E6" w:rsidRPr="00F26836" w:rsidRDefault="00E635E6" w:rsidP="00E635E6">
      <w:pPr>
        <w:spacing w:after="0" w:line="239" w:lineRule="auto"/>
        <w:ind w:left="4248" w:right="80"/>
        <w:jc w:val="right"/>
        <w:rPr>
          <w:rFonts w:ascii="Times New Roman" w:eastAsia="Cambria" w:hAnsi="Times New Roman" w:cs="Times New Roman"/>
          <w:szCs w:val="20"/>
          <w:lang w:eastAsia="pl-PL"/>
        </w:rPr>
      </w:pPr>
      <w:r w:rsidRPr="00F26836">
        <w:rPr>
          <w:rFonts w:ascii="Times New Roman" w:eastAsia="Symbol" w:hAnsi="Times New Roman" w:cs="Times New Roman"/>
          <w:sz w:val="19"/>
          <w:szCs w:val="20"/>
          <w:lang w:eastAsia="pl-PL"/>
        </w:rPr>
        <w:t></w:t>
      </w:r>
      <w:r w:rsidRPr="00F26836">
        <w:rPr>
          <w:rFonts w:ascii="Times New Roman" w:eastAsia="Cambria" w:hAnsi="Times New Roman" w:cs="Times New Roman"/>
          <w:szCs w:val="20"/>
          <w:lang w:eastAsia="pl-PL"/>
        </w:rPr>
        <w:t xml:space="preserve"> zewnętrzny zarys tabliczki rysunkowej </w:t>
      </w:r>
    </w:p>
    <w:p w:rsidR="00E635E6" w:rsidRPr="00F26836" w:rsidRDefault="00E635E6" w:rsidP="00E635E6">
      <w:pPr>
        <w:spacing w:after="0" w:line="239" w:lineRule="auto"/>
        <w:ind w:left="4248" w:right="80"/>
        <w:jc w:val="right"/>
        <w:rPr>
          <w:rFonts w:ascii="Times New Roman" w:eastAsia="Cambria" w:hAnsi="Times New Roman" w:cs="Times New Roman"/>
          <w:szCs w:val="20"/>
          <w:lang w:eastAsia="pl-PL"/>
        </w:rPr>
      </w:pPr>
      <w:r w:rsidRPr="00F26836">
        <w:rPr>
          <w:rFonts w:ascii="Times New Roman" w:eastAsia="Cambria" w:hAnsi="Times New Roman" w:cs="Times New Roman"/>
          <w:szCs w:val="20"/>
          <w:lang w:eastAsia="pl-PL"/>
        </w:rPr>
        <w:t>- linia ciągła gruba,</w:t>
      </w:r>
    </w:p>
    <w:p w:rsidR="00E635E6" w:rsidRPr="00F26836" w:rsidRDefault="00F26836" w:rsidP="00E635E6">
      <w:pPr>
        <w:spacing w:after="0" w:line="239" w:lineRule="auto"/>
        <w:ind w:right="80" w:firstLine="708"/>
        <w:jc w:val="right"/>
        <w:rPr>
          <w:rFonts w:ascii="Times New Roman" w:eastAsia="Cambria" w:hAnsi="Times New Roman" w:cs="Times New Roman"/>
          <w:szCs w:val="20"/>
          <w:lang w:eastAsia="pl-PL"/>
        </w:rPr>
      </w:pPr>
      <w:r>
        <w:rPr>
          <w:rFonts w:ascii="Times New Roman" w:eastAsia="Symbol" w:hAnsi="Times New Roman" w:cs="Times New Roman"/>
          <w:sz w:val="19"/>
          <w:szCs w:val="20"/>
          <w:lang w:eastAsia="pl-PL"/>
        </w:rPr>
        <w:t></w:t>
      </w:r>
      <w:r w:rsidR="00E635E6" w:rsidRPr="00F26836">
        <w:rPr>
          <w:rFonts w:ascii="Times New Roman" w:eastAsia="Cambria" w:hAnsi="Times New Roman" w:cs="Times New Roman"/>
          <w:szCs w:val="20"/>
          <w:lang w:eastAsia="pl-PL"/>
        </w:rPr>
        <w:t>widoczne krawędzie przedmiotu</w:t>
      </w:r>
    </w:p>
    <w:p w:rsidR="00E635E6" w:rsidRPr="00F26836" w:rsidRDefault="00E635E6" w:rsidP="00E635E6">
      <w:pPr>
        <w:spacing w:after="0" w:line="239" w:lineRule="auto"/>
        <w:ind w:right="80" w:firstLine="708"/>
        <w:jc w:val="right"/>
        <w:rPr>
          <w:rFonts w:ascii="Times New Roman" w:eastAsia="Cambria" w:hAnsi="Times New Roman" w:cs="Times New Roman"/>
          <w:szCs w:val="20"/>
          <w:lang w:eastAsia="pl-PL"/>
        </w:rPr>
      </w:pPr>
      <w:r w:rsidRPr="00F26836">
        <w:rPr>
          <w:rFonts w:ascii="Times New Roman" w:eastAsia="Cambria" w:hAnsi="Times New Roman" w:cs="Times New Roman"/>
          <w:szCs w:val="20"/>
          <w:lang w:eastAsia="pl-PL"/>
        </w:rPr>
        <w:t xml:space="preserve"> - linia ciągła gruba,</w:t>
      </w:r>
    </w:p>
    <w:p w:rsidR="00E635E6" w:rsidRPr="00F26836" w:rsidRDefault="00E635E6" w:rsidP="00E635E6">
      <w:pPr>
        <w:spacing w:after="0" w:line="2" w:lineRule="exact"/>
        <w:jc w:val="right"/>
        <w:rPr>
          <w:rFonts w:ascii="Times New Roman" w:eastAsia="Times New Roman" w:hAnsi="Times New Roman" w:cs="Times New Roman"/>
          <w:sz w:val="20"/>
          <w:szCs w:val="20"/>
          <w:lang w:eastAsia="pl-PL"/>
        </w:rPr>
      </w:pPr>
    </w:p>
    <w:p w:rsidR="00E635E6" w:rsidRPr="00F26836" w:rsidRDefault="00E635E6" w:rsidP="00E635E6">
      <w:pPr>
        <w:spacing w:after="0" w:line="239" w:lineRule="auto"/>
        <w:ind w:right="400"/>
        <w:jc w:val="right"/>
        <w:rPr>
          <w:rFonts w:ascii="Times New Roman" w:eastAsia="Cambria" w:hAnsi="Times New Roman" w:cs="Times New Roman"/>
          <w:szCs w:val="20"/>
          <w:lang w:eastAsia="pl-PL"/>
        </w:rPr>
      </w:pPr>
      <w:r w:rsidRPr="00F26836">
        <w:rPr>
          <w:rFonts w:ascii="Times New Roman" w:eastAsia="Symbol" w:hAnsi="Times New Roman" w:cs="Times New Roman"/>
          <w:sz w:val="19"/>
          <w:szCs w:val="20"/>
          <w:lang w:eastAsia="pl-PL"/>
        </w:rPr>
        <w:t></w:t>
      </w:r>
      <w:r w:rsidRPr="00F26836">
        <w:rPr>
          <w:rFonts w:ascii="Times New Roman" w:eastAsia="Cambria" w:hAnsi="Times New Roman" w:cs="Times New Roman"/>
          <w:szCs w:val="20"/>
          <w:lang w:eastAsia="pl-PL"/>
        </w:rPr>
        <w:t xml:space="preserve"> linie wymiarowe i pomocnicze </w:t>
      </w:r>
    </w:p>
    <w:p w:rsidR="00E635E6" w:rsidRPr="00F26836" w:rsidRDefault="00E635E6" w:rsidP="00E635E6">
      <w:pPr>
        <w:spacing w:after="0" w:line="239" w:lineRule="auto"/>
        <w:ind w:right="400"/>
        <w:jc w:val="right"/>
        <w:rPr>
          <w:rFonts w:ascii="Times New Roman" w:eastAsia="Cambria" w:hAnsi="Times New Roman" w:cs="Times New Roman"/>
          <w:szCs w:val="20"/>
          <w:lang w:eastAsia="pl-PL"/>
        </w:rPr>
      </w:pPr>
      <w:r w:rsidRPr="00F26836">
        <w:rPr>
          <w:rFonts w:ascii="Times New Roman" w:eastAsia="Cambria" w:hAnsi="Times New Roman" w:cs="Times New Roman"/>
          <w:szCs w:val="20"/>
          <w:lang w:eastAsia="pl-PL"/>
        </w:rPr>
        <w:t>linie wymiarowe - linia ciągła cienka,</w:t>
      </w:r>
    </w:p>
    <w:p w:rsidR="00E635E6" w:rsidRPr="00F26836" w:rsidRDefault="00E635E6" w:rsidP="00E635E6">
      <w:pPr>
        <w:spacing w:after="0" w:line="2" w:lineRule="exact"/>
        <w:jc w:val="right"/>
        <w:rPr>
          <w:rFonts w:ascii="Times New Roman" w:eastAsia="Times New Roman" w:hAnsi="Times New Roman" w:cs="Times New Roman"/>
          <w:sz w:val="20"/>
          <w:szCs w:val="20"/>
          <w:lang w:eastAsia="pl-PL"/>
        </w:rPr>
      </w:pPr>
    </w:p>
    <w:p w:rsidR="00E635E6" w:rsidRPr="00F26836" w:rsidRDefault="00E635E6" w:rsidP="00E635E6">
      <w:pPr>
        <w:spacing w:after="0" w:line="239" w:lineRule="auto"/>
        <w:ind w:right="180"/>
        <w:jc w:val="right"/>
        <w:rPr>
          <w:rFonts w:ascii="Times New Roman" w:eastAsia="Cambria" w:hAnsi="Times New Roman" w:cs="Times New Roman"/>
          <w:szCs w:val="20"/>
          <w:lang w:eastAsia="pl-PL"/>
        </w:rPr>
      </w:pPr>
      <w:r w:rsidRPr="00F26836">
        <w:rPr>
          <w:rFonts w:ascii="Times New Roman" w:eastAsia="Symbol" w:hAnsi="Times New Roman" w:cs="Times New Roman"/>
          <w:sz w:val="19"/>
          <w:szCs w:val="20"/>
          <w:lang w:eastAsia="pl-PL"/>
        </w:rPr>
        <w:t></w:t>
      </w:r>
      <w:r w:rsidRPr="00F26836">
        <w:rPr>
          <w:rFonts w:ascii="Times New Roman" w:eastAsia="Cambria" w:hAnsi="Times New Roman" w:cs="Times New Roman"/>
          <w:szCs w:val="20"/>
          <w:lang w:eastAsia="pl-PL"/>
        </w:rPr>
        <w:t xml:space="preserve"> kreskowanie przekroju - linia ciągła cieka, </w:t>
      </w:r>
    </w:p>
    <w:p w:rsidR="00E635E6" w:rsidRPr="00F26836" w:rsidRDefault="00E635E6" w:rsidP="00E635E6">
      <w:pPr>
        <w:spacing w:after="0" w:line="239" w:lineRule="auto"/>
        <w:ind w:right="180"/>
        <w:jc w:val="right"/>
        <w:rPr>
          <w:rFonts w:ascii="Times New Roman" w:eastAsia="Cambria" w:hAnsi="Times New Roman" w:cs="Times New Roman"/>
          <w:szCs w:val="20"/>
          <w:lang w:eastAsia="pl-PL"/>
        </w:rPr>
      </w:pPr>
      <w:r w:rsidRPr="00F26836">
        <w:rPr>
          <w:rFonts w:ascii="Times New Roman" w:eastAsia="Symbol" w:hAnsi="Times New Roman" w:cs="Times New Roman"/>
          <w:sz w:val="19"/>
          <w:szCs w:val="20"/>
          <w:lang w:eastAsia="pl-PL"/>
        </w:rPr>
        <w:t></w:t>
      </w:r>
      <w:r w:rsidRPr="00F26836">
        <w:rPr>
          <w:rFonts w:ascii="Times New Roman" w:eastAsia="Cambria" w:hAnsi="Times New Roman" w:cs="Times New Roman"/>
          <w:szCs w:val="20"/>
          <w:lang w:eastAsia="pl-PL"/>
        </w:rPr>
        <w:t xml:space="preserve"> osie symetrii - linia punktowa cienka,</w:t>
      </w:r>
    </w:p>
    <w:p w:rsidR="00E635E6" w:rsidRPr="00F26836" w:rsidRDefault="00E635E6" w:rsidP="00E635E6">
      <w:pPr>
        <w:spacing w:after="0" w:line="239" w:lineRule="auto"/>
        <w:ind w:right="80"/>
        <w:jc w:val="right"/>
        <w:rPr>
          <w:rFonts w:ascii="Times New Roman" w:eastAsia="Cambria" w:hAnsi="Times New Roman" w:cs="Times New Roman"/>
          <w:szCs w:val="20"/>
          <w:lang w:eastAsia="pl-PL"/>
        </w:rPr>
      </w:pPr>
      <w:r w:rsidRPr="00F26836">
        <w:rPr>
          <w:rFonts w:ascii="Times New Roman" w:eastAsia="Symbol" w:hAnsi="Times New Roman" w:cs="Times New Roman"/>
          <w:sz w:val="19"/>
          <w:szCs w:val="20"/>
          <w:lang w:eastAsia="pl-PL"/>
        </w:rPr>
        <w:t></w:t>
      </w:r>
      <w:r w:rsidRPr="00F26836">
        <w:rPr>
          <w:rFonts w:ascii="Times New Roman" w:eastAsia="Cambria" w:hAnsi="Times New Roman" w:cs="Times New Roman"/>
          <w:szCs w:val="20"/>
          <w:lang w:eastAsia="pl-PL"/>
        </w:rPr>
        <w:t xml:space="preserve"> linia ograniczająca przekrój cząstkowy</w:t>
      </w:r>
    </w:p>
    <w:p w:rsidR="00E635E6" w:rsidRPr="00F26836" w:rsidRDefault="00E635E6" w:rsidP="00E635E6">
      <w:pPr>
        <w:spacing w:after="0" w:line="239" w:lineRule="auto"/>
        <w:ind w:right="80"/>
        <w:jc w:val="right"/>
        <w:rPr>
          <w:rFonts w:ascii="Times New Roman" w:eastAsia="Cambria" w:hAnsi="Times New Roman" w:cs="Times New Roman"/>
          <w:szCs w:val="20"/>
          <w:lang w:eastAsia="pl-PL"/>
        </w:rPr>
      </w:pPr>
      <w:r w:rsidRPr="00F26836">
        <w:rPr>
          <w:rFonts w:ascii="Times New Roman" w:eastAsia="Cambria" w:hAnsi="Times New Roman" w:cs="Times New Roman"/>
          <w:szCs w:val="20"/>
          <w:lang w:eastAsia="pl-PL"/>
        </w:rPr>
        <w:t xml:space="preserve"> - linia falista cienka.</w:t>
      </w:r>
    </w:p>
    <w:p w:rsidR="00E635E6" w:rsidRPr="00F26836" w:rsidRDefault="00E635E6" w:rsidP="00E635E6">
      <w:pPr>
        <w:spacing w:after="0" w:line="200" w:lineRule="exact"/>
        <w:jc w:val="righ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200" w:lineRule="exact"/>
        <w:rPr>
          <w:rFonts w:ascii="Times New Roman" w:eastAsia="Times New Roman" w:hAnsi="Times New Roman" w:cs="Times New Roman"/>
          <w:sz w:val="20"/>
          <w:szCs w:val="20"/>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1.15 Zastosowanie linii rysunkowych</w:t>
      </w:r>
    </w:p>
    <w:p w:rsidR="00E635E6" w:rsidRPr="00F26836" w:rsidRDefault="00E635E6" w:rsidP="00E635E6">
      <w:pPr>
        <w:spacing w:after="0" w:line="324"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8. Rodzaje formatów (ISO 216 oraz PN-EN ISO 5457:2002)</w:t>
      </w:r>
    </w:p>
    <w:p w:rsidR="00E635E6" w:rsidRPr="00F26836" w:rsidRDefault="00E635E6" w:rsidP="00E635E6">
      <w:pPr>
        <w:spacing w:after="0" w:line="284"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 rysunku technicznym maszynowym stosowany jest przede wszystkim szereg arkuszy A. Podstawą tworzenia tego szeregu jest format A0. W formacie A stosunek krótszego boku do dłuższego jest zawsze jak 1 do √2 (tj. jak bok kwadratu do jego przekątnej), aczkolwiek z zaokrągleniem do pełnych milimetrów. Taki stosunek długości boków powoduje, że po złożeniu arkusza na pół krótszymi bokami do siebie uzyskuje się dwa arkusze, o takiej samej proporcji boków, jak arkusz wyjściowy. Rozmiary formatu A0 są tak dobrane, aby jego powierzchnia wynosiła 1 m². Kolejne formaty z tej serii są tworzone przez dzielenie arkuszy w połowie ich dłuższego boku (rys. 1.16). Stąd format A1 jest połową A0, A2 połową A1 itd., jednak zawsze z zaokrągleniem do pełnych milimetrów.</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libri" w:hAnsi="Times New Roman" w:cs="Times New Roman"/>
          <w:noProof/>
          <w:sz w:val="24"/>
          <w:szCs w:val="24"/>
          <w:lang w:eastAsia="pl-PL"/>
        </w:rPr>
        <w:drawing>
          <wp:anchor distT="0" distB="0" distL="114300" distR="114300" simplePos="0" relativeHeight="251798528" behindDoc="1" locked="0" layoutInCell="1" allowOverlap="1" wp14:anchorId="796821BF" wp14:editId="2AE3A3EF">
            <wp:simplePos x="0" y="0"/>
            <wp:positionH relativeFrom="page">
              <wp:posOffset>984789</wp:posOffset>
            </wp:positionH>
            <wp:positionV relativeFrom="page">
              <wp:posOffset>6280701</wp:posOffset>
            </wp:positionV>
            <wp:extent cx="5524500" cy="3551555"/>
            <wp:effectExtent l="0" t="0" r="0" b="0"/>
            <wp:wrapNone/>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0" cy="355155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22"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ind w:right="-519"/>
        <w:jc w:val="center"/>
        <w:rPr>
          <w:rFonts w:ascii="Times New Roman" w:eastAsia="Cambria" w:hAnsi="Times New Roman" w:cs="Times New Roman"/>
          <w:b/>
          <w:sz w:val="24"/>
          <w:szCs w:val="24"/>
          <w:lang w:eastAsia="pl-PL"/>
        </w:rPr>
        <w:sectPr w:rsidR="00E635E6" w:rsidRPr="00F26836">
          <w:pgSz w:w="11900" w:h="16838"/>
          <w:pgMar w:top="1428" w:right="1406" w:bottom="419" w:left="1420" w:header="0" w:footer="0" w:gutter="0"/>
          <w:cols w:space="0" w:equalWidth="0">
            <w:col w:w="9080"/>
          </w:cols>
          <w:docGrid w:linePitch="360"/>
        </w:sectPr>
      </w:pPr>
      <w:r w:rsidRPr="00F26836">
        <w:rPr>
          <w:rFonts w:ascii="Times New Roman" w:eastAsia="Cambria" w:hAnsi="Times New Roman" w:cs="Times New Roman"/>
          <w:b/>
          <w:sz w:val="24"/>
          <w:szCs w:val="24"/>
          <w:lang w:eastAsia="pl-PL"/>
        </w:rPr>
        <w:t xml:space="preserve">Rys. 1.16 Zasada tworzenia formatów z szeregu A                                                       </w:t>
      </w:r>
      <w:r w:rsidRPr="00F26836">
        <w:rPr>
          <w:rFonts w:ascii="Times New Roman" w:eastAsia="Calibri" w:hAnsi="Times New Roman" w:cs="Times New Roman"/>
          <w:sz w:val="24"/>
          <w:szCs w:val="24"/>
          <w:lang w:eastAsia="pl-PL"/>
        </w:rPr>
        <w:t>1</w:t>
      </w:r>
      <w:r w:rsidR="00EC77BF">
        <w:rPr>
          <w:rFonts w:ascii="Times New Roman" w:eastAsia="Calibri" w:hAnsi="Times New Roman" w:cs="Times New Roman"/>
          <w:sz w:val="24"/>
          <w:szCs w:val="24"/>
          <w:lang w:eastAsia="pl-PL"/>
        </w:rPr>
        <w:t>6</w:t>
      </w:r>
    </w:p>
    <w:p w:rsidR="00E635E6" w:rsidRPr="00F26836" w:rsidRDefault="00E635E6" w:rsidP="00E635E6">
      <w:pPr>
        <w:spacing w:after="0" w:line="363" w:lineRule="exact"/>
        <w:rPr>
          <w:rFonts w:ascii="Times New Roman" w:eastAsia="Times New Roman" w:hAnsi="Times New Roman" w:cs="Times New Roman"/>
          <w:sz w:val="24"/>
          <w:szCs w:val="24"/>
          <w:lang w:eastAsia="pl-PL"/>
        </w:rPr>
      </w:pPr>
      <w:bookmarkStart w:id="17" w:name="page20"/>
      <w:bookmarkEnd w:id="17"/>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Wymiary podstawowych formantów zawiera tabela 1.5.</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mc:AlternateContent>
          <mc:Choice Requires="wps">
            <w:drawing>
              <wp:anchor distT="0" distB="0" distL="114300" distR="114300" simplePos="0" relativeHeight="251758592" behindDoc="1" locked="0" layoutInCell="1" allowOverlap="1" wp14:anchorId="7A14D1ED" wp14:editId="0BC66397">
                <wp:simplePos x="0" y="0"/>
                <wp:positionH relativeFrom="column">
                  <wp:posOffset>1270</wp:posOffset>
                </wp:positionH>
                <wp:positionV relativeFrom="paragraph">
                  <wp:posOffset>184785</wp:posOffset>
                </wp:positionV>
                <wp:extent cx="4696460" cy="0"/>
                <wp:effectExtent l="10795" t="13335" r="7620" b="15240"/>
                <wp:wrapNone/>
                <wp:docPr id="306" name="Łącznik prostoliniowy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0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55pt" to="369.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" strokeweight=".33864mm"/>
            </w:pict>
          </mc:Fallback>
        </mc:AlternateContent>
      </w:r>
      <w:r w:rsidRPr="00F26836">
        <w:rPr>
          <w:rFonts w:ascii="Times New Roman" w:eastAsia="Cambria" w:hAnsi="Times New Roman" w:cs="Times New Roman"/>
          <w:noProof/>
          <w:sz w:val="24"/>
          <w:szCs w:val="24"/>
          <w:lang w:eastAsia="pl-PL"/>
        </w:rPr>
        <mc:AlternateContent>
          <mc:Choice Requires="wps">
            <w:drawing>
              <wp:anchor distT="0" distB="0" distL="114300" distR="114300" simplePos="0" relativeHeight="251759616" behindDoc="1" locked="0" layoutInCell="1" allowOverlap="1" wp14:anchorId="54E7604F" wp14:editId="4B66A957">
                <wp:simplePos x="0" y="0"/>
                <wp:positionH relativeFrom="column">
                  <wp:posOffset>7620</wp:posOffset>
                </wp:positionH>
                <wp:positionV relativeFrom="paragraph">
                  <wp:posOffset>179070</wp:posOffset>
                </wp:positionV>
                <wp:extent cx="0" cy="1953260"/>
                <wp:effectExtent l="7620" t="7620" r="11430" b="10795"/>
                <wp:wrapNone/>
                <wp:docPr id="305" name="Łącznik prostoliniowy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326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0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1pt" to=".6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" strokeweight=".33864mm"/>
            </w:pict>
          </mc:Fallback>
        </mc:AlternateContent>
      </w:r>
      <w:r w:rsidRPr="00F26836">
        <w:rPr>
          <w:rFonts w:ascii="Times New Roman" w:eastAsia="Cambria" w:hAnsi="Times New Roman" w:cs="Times New Roman"/>
          <w:noProof/>
          <w:sz w:val="24"/>
          <w:szCs w:val="24"/>
          <w:lang w:eastAsia="pl-PL"/>
        </w:rPr>
        <mc:AlternateContent>
          <mc:Choice Requires="wps">
            <w:drawing>
              <wp:anchor distT="0" distB="0" distL="114300" distR="114300" simplePos="0" relativeHeight="251760640" behindDoc="1" locked="0" layoutInCell="1" allowOverlap="1" wp14:anchorId="3C7B4500" wp14:editId="6012D509">
                <wp:simplePos x="0" y="0"/>
                <wp:positionH relativeFrom="column">
                  <wp:posOffset>629285</wp:posOffset>
                </wp:positionH>
                <wp:positionV relativeFrom="paragraph">
                  <wp:posOffset>179070</wp:posOffset>
                </wp:positionV>
                <wp:extent cx="0" cy="1953260"/>
                <wp:effectExtent l="10160" t="7620" r="8890" b="10795"/>
                <wp:wrapNone/>
                <wp:docPr id="304" name="Łącznik prostoliniowy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326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0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14.1pt" to="49.5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" strokeweight=".33864mm"/>
            </w:pict>
          </mc:Fallback>
        </mc:AlternateContent>
      </w:r>
      <w:r w:rsidRPr="00F26836">
        <w:rPr>
          <w:rFonts w:ascii="Times New Roman" w:eastAsia="Cambria" w:hAnsi="Times New Roman" w:cs="Times New Roman"/>
          <w:noProof/>
          <w:sz w:val="24"/>
          <w:szCs w:val="24"/>
          <w:lang w:eastAsia="pl-PL"/>
        </w:rPr>
        <mc:AlternateContent>
          <mc:Choice Requires="wps">
            <w:drawing>
              <wp:anchor distT="0" distB="0" distL="114300" distR="114300" simplePos="0" relativeHeight="251761664" behindDoc="1" locked="0" layoutInCell="1" allowOverlap="1" wp14:anchorId="4D839169" wp14:editId="4B6E4C80">
                <wp:simplePos x="0" y="0"/>
                <wp:positionH relativeFrom="column">
                  <wp:posOffset>1853565</wp:posOffset>
                </wp:positionH>
                <wp:positionV relativeFrom="paragraph">
                  <wp:posOffset>179070</wp:posOffset>
                </wp:positionV>
                <wp:extent cx="0" cy="1953260"/>
                <wp:effectExtent l="15240" t="7620" r="13335" b="10795"/>
                <wp:wrapNone/>
                <wp:docPr id="303" name="Łącznik prostoliniowy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326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14.1pt" to="145.9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" strokeweight=".33864mm"/>
            </w:pict>
          </mc:Fallback>
        </mc:AlternateContent>
      </w:r>
      <w:r w:rsidRPr="00F26836">
        <w:rPr>
          <w:rFonts w:ascii="Times New Roman" w:eastAsia="Cambria" w:hAnsi="Times New Roman" w:cs="Times New Roman"/>
          <w:noProof/>
          <w:sz w:val="24"/>
          <w:szCs w:val="24"/>
          <w:lang w:eastAsia="pl-PL"/>
        </w:rPr>
        <mc:AlternateContent>
          <mc:Choice Requires="wps">
            <w:drawing>
              <wp:anchor distT="0" distB="0" distL="114300" distR="114300" simplePos="0" relativeHeight="251762688" behindDoc="1" locked="0" layoutInCell="1" allowOverlap="1" wp14:anchorId="61799ECB" wp14:editId="11CDB8DA">
                <wp:simplePos x="0" y="0"/>
                <wp:positionH relativeFrom="column">
                  <wp:posOffset>3350260</wp:posOffset>
                </wp:positionH>
                <wp:positionV relativeFrom="paragraph">
                  <wp:posOffset>179070</wp:posOffset>
                </wp:positionV>
                <wp:extent cx="0" cy="1953260"/>
                <wp:effectExtent l="6985" t="7620" r="12065" b="10795"/>
                <wp:wrapNone/>
                <wp:docPr id="302" name="Łącznik prostoliniowy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326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02"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pt,14.1pt" to="263.8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" strokeweight=".33864mm"/>
            </w:pict>
          </mc:Fallback>
        </mc:AlternateContent>
      </w:r>
      <w:r w:rsidRPr="00F26836">
        <w:rPr>
          <w:rFonts w:ascii="Times New Roman" w:eastAsia="Cambria" w:hAnsi="Times New Roman" w:cs="Times New Roman"/>
          <w:noProof/>
          <w:sz w:val="24"/>
          <w:szCs w:val="24"/>
          <w:lang w:eastAsia="pl-PL"/>
        </w:rPr>
        <mc:AlternateContent>
          <mc:Choice Requires="wps">
            <w:drawing>
              <wp:anchor distT="0" distB="0" distL="114300" distR="114300" simplePos="0" relativeHeight="251763712" behindDoc="1" locked="0" layoutInCell="1" allowOverlap="1" wp14:anchorId="1C393447" wp14:editId="59973A4B">
                <wp:simplePos x="0" y="0"/>
                <wp:positionH relativeFrom="column">
                  <wp:posOffset>4691380</wp:posOffset>
                </wp:positionH>
                <wp:positionV relativeFrom="paragraph">
                  <wp:posOffset>179070</wp:posOffset>
                </wp:positionV>
                <wp:extent cx="0" cy="1953260"/>
                <wp:effectExtent l="14605" t="7620" r="13970" b="10795"/>
                <wp:wrapNone/>
                <wp:docPr id="301" name="Łącznik prostoliniowy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326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01"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pt,14.1pt" to="369.4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" strokeweight=".96pt"/>
            </w:pict>
          </mc:Fallback>
        </mc:AlternateContent>
      </w:r>
    </w:p>
    <w:p w:rsidR="00E635E6" w:rsidRPr="00F26836" w:rsidRDefault="00E635E6" w:rsidP="00E635E6">
      <w:pPr>
        <w:spacing w:after="0" w:line="354" w:lineRule="exact"/>
        <w:rPr>
          <w:rFonts w:ascii="Times New Roman" w:eastAsia="Times New Roman" w:hAnsi="Times New Roman" w:cs="Times New Roman"/>
          <w:sz w:val="24"/>
          <w:szCs w:val="24"/>
          <w:lang w:eastAsia="pl-PL"/>
        </w:rPr>
      </w:pPr>
    </w:p>
    <w:tbl>
      <w:tblPr>
        <w:tblW w:w="0" w:type="auto"/>
        <w:tblLayout w:type="fixed"/>
        <w:tblCellMar>
          <w:left w:w="0" w:type="dxa"/>
          <w:right w:w="0" w:type="dxa"/>
        </w:tblCellMar>
        <w:tblLook w:val="0000" w:firstRow="0" w:lastRow="0" w:firstColumn="0" w:lastColumn="0" w:noHBand="0" w:noVBand="0"/>
      </w:tblPr>
      <w:tblGrid>
        <w:gridCol w:w="1020"/>
        <w:gridCol w:w="2140"/>
        <w:gridCol w:w="2260"/>
        <w:gridCol w:w="1980"/>
      </w:tblGrid>
      <w:tr w:rsidR="00E635E6" w:rsidRPr="00F26836" w:rsidTr="00E635E6">
        <w:trPr>
          <w:trHeight w:val="258"/>
        </w:trPr>
        <w:tc>
          <w:tcPr>
            <w:tcW w:w="102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vMerge w:val="restart"/>
            <w:shd w:val="clear" w:color="auto" w:fill="auto"/>
            <w:vAlign w:val="bottom"/>
          </w:tcPr>
          <w:p w:rsidR="00E635E6" w:rsidRPr="00F26836" w:rsidRDefault="00E635E6" w:rsidP="00E635E6">
            <w:pPr>
              <w:spacing w:after="0" w:line="0" w:lineRule="atLeast"/>
              <w:ind w:right="150"/>
              <w:jc w:val="center"/>
              <w:rPr>
                <w:rFonts w:ascii="Times New Roman" w:eastAsia="Cambria" w:hAnsi="Times New Roman" w:cs="Times New Roman"/>
                <w:w w:val="99"/>
                <w:sz w:val="24"/>
                <w:szCs w:val="24"/>
                <w:lang w:eastAsia="pl-PL"/>
              </w:rPr>
            </w:pPr>
            <w:r w:rsidRPr="00F26836">
              <w:rPr>
                <w:rFonts w:ascii="Times New Roman" w:eastAsia="Cambria" w:hAnsi="Times New Roman" w:cs="Times New Roman"/>
                <w:w w:val="99"/>
                <w:sz w:val="24"/>
                <w:szCs w:val="24"/>
                <w:lang w:eastAsia="pl-PL"/>
              </w:rPr>
              <w:t xml:space="preserve">Arkusz </w:t>
            </w:r>
            <w:proofErr w:type="spellStart"/>
            <w:r w:rsidRPr="00F26836">
              <w:rPr>
                <w:rFonts w:ascii="Times New Roman" w:eastAsia="Cambria" w:hAnsi="Times New Roman" w:cs="Times New Roman"/>
                <w:w w:val="99"/>
                <w:sz w:val="24"/>
                <w:szCs w:val="24"/>
                <w:lang w:eastAsia="pl-PL"/>
              </w:rPr>
              <w:t>nieobcię</w:t>
            </w:r>
            <w:proofErr w:type="spellEnd"/>
            <w:r w:rsidRPr="00F26836">
              <w:rPr>
                <w:rFonts w:ascii="Times New Roman" w:eastAsia="Cambria" w:hAnsi="Times New Roman" w:cs="Times New Roman"/>
                <w:w w:val="99"/>
                <w:sz w:val="24"/>
                <w:szCs w:val="24"/>
                <w:lang w:eastAsia="pl-PL"/>
              </w:rPr>
              <w:t>-</w:t>
            </w:r>
          </w:p>
        </w:tc>
        <w:tc>
          <w:tcPr>
            <w:tcW w:w="2260" w:type="dxa"/>
            <w:vMerge w:val="restart"/>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Arkusz obcięty</w:t>
            </w:r>
          </w:p>
        </w:tc>
        <w:tc>
          <w:tcPr>
            <w:tcW w:w="198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xml:space="preserve">Pole </w:t>
            </w:r>
            <w:proofErr w:type="spellStart"/>
            <w:r w:rsidRPr="00F26836">
              <w:rPr>
                <w:rFonts w:ascii="Times New Roman" w:eastAsia="Cambria" w:hAnsi="Times New Roman" w:cs="Times New Roman"/>
                <w:sz w:val="24"/>
                <w:szCs w:val="24"/>
                <w:lang w:eastAsia="pl-PL"/>
              </w:rPr>
              <w:t>rysunko</w:t>
            </w:r>
            <w:proofErr w:type="spellEnd"/>
            <w:r w:rsidRPr="00F26836">
              <w:rPr>
                <w:rFonts w:ascii="Times New Roman" w:eastAsia="Cambria" w:hAnsi="Times New Roman" w:cs="Times New Roman"/>
                <w:sz w:val="24"/>
                <w:szCs w:val="24"/>
                <w:lang w:eastAsia="pl-PL"/>
              </w:rPr>
              <w:t>-</w:t>
            </w:r>
          </w:p>
        </w:tc>
      </w:tr>
      <w:tr w:rsidR="00E635E6" w:rsidRPr="00F26836" w:rsidTr="00E635E6">
        <w:trPr>
          <w:trHeight w:val="276"/>
        </w:trPr>
        <w:tc>
          <w:tcPr>
            <w:tcW w:w="1020" w:type="dxa"/>
            <w:vMerge w:val="restart"/>
            <w:shd w:val="clear" w:color="auto" w:fill="auto"/>
            <w:vAlign w:val="bottom"/>
          </w:tcPr>
          <w:p w:rsidR="00E635E6" w:rsidRPr="00F26836" w:rsidRDefault="00E635E6" w:rsidP="00E635E6">
            <w:pPr>
              <w:spacing w:after="0" w:line="0" w:lineRule="atLeast"/>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Format</w:t>
            </w:r>
          </w:p>
        </w:tc>
        <w:tc>
          <w:tcPr>
            <w:tcW w:w="2140" w:type="dxa"/>
            <w:vMerge/>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vMerge/>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vMerge w:val="restart"/>
            <w:shd w:val="clear" w:color="auto" w:fill="auto"/>
            <w:vAlign w:val="bottom"/>
          </w:tcPr>
          <w:p w:rsidR="00E635E6" w:rsidRPr="00F26836" w:rsidRDefault="00E635E6" w:rsidP="00E635E6">
            <w:pPr>
              <w:spacing w:after="0" w:line="0" w:lineRule="atLeast"/>
              <w:ind w:right="3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we</w:t>
            </w:r>
          </w:p>
        </w:tc>
      </w:tr>
      <w:tr w:rsidR="00E635E6" w:rsidRPr="00F26836" w:rsidTr="00E635E6">
        <w:trPr>
          <w:trHeight w:val="276"/>
        </w:trPr>
        <w:tc>
          <w:tcPr>
            <w:tcW w:w="1020" w:type="dxa"/>
            <w:vMerge/>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vMerge w:val="restart"/>
            <w:shd w:val="clear" w:color="auto" w:fill="auto"/>
            <w:vAlign w:val="bottom"/>
          </w:tcPr>
          <w:p w:rsidR="00E635E6" w:rsidRPr="00F26836" w:rsidRDefault="00E635E6" w:rsidP="00E635E6">
            <w:pPr>
              <w:spacing w:after="0" w:line="0" w:lineRule="atLeast"/>
              <w:ind w:right="170"/>
              <w:jc w:val="center"/>
              <w:rPr>
                <w:rFonts w:ascii="Times New Roman" w:eastAsia="Cambria" w:hAnsi="Times New Roman" w:cs="Times New Roman"/>
                <w:i/>
                <w:sz w:val="24"/>
                <w:szCs w:val="24"/>
                <w:lang w:eastAsia="pl-PL"/>
              </w:rPr>
            </w:pPr>
            <w:r w:rsidRPr="00F26836">
              <w:rPr>
                <w:rFonts w:ascii="Times New Roman" w:eastAsia="Cambria" w:hAnsi="Times New Roman" w:cs="Times New Roman"/>
                <w:sz w:val="24"/>
                <w:szCs w:val="24"/>
                <w:lang w:eastAsia="pl-PL"/>
              </w:rPr>
              <w:t>ty (U)</w:t>
            </w:r>
            <w:r w:rsidRPr="00F26836">
              <w:rPr>
                <w:rFonts w:ascii="Times New Roman" w:eastAsia="Cambria" w:hAnsi="Times New Roman" w:cs="Times New Roman"/>
                <w:i/>
                <w:sz w:val="24"/>
                <w:szCs w:val="24"/>
                <w:lang w:eastAsia="pl-PL"/>
              </w:rPr>
              <w:t>a3xb3</w:t>
            </w:r>
          </w:p>
        </w:tc>
        <w:tc>
          <w:tcPr>
            <w:tcW w:w="2260" w:type="dxa"/>
            <w:vMerge w:val="restart"/>
            <w:shd w:val="clear" w:color="auto" w:fill="auto"/>
            <w:vAlign w:val="bottom"/>
          </w:tcPr>
          <w:p w:rsidR="00E635E6" w:rsidRPr="00F26836" w:rsidRDefault="00E635E6" w:rsidP="00E635E6">
            <w:pPr>
              <w:spacing w:after="0" w:line="0" w:lineRule="atLeast"/>
              <w:rPr>
                <w:rFonts w:ascii="Times New Roman" w:eastAsia="Cambria" w:hAnsi="Times New Roman" w:cs="Times New Roman"/>
                <w:i/>
                <w:sz w:val="24"/>
                <w:szCs w:val="24"/>
                <w:lang w:eastAsia="pl-PL"/>
              </w:rPr>
            </w:pPr>
            <w:r w:rsidRPr="00F26836">
              <w:rPr>
                <w:rFonts w:ascii="Times New Roman" w:eastAsia="Cambria" w:hAnsi="Times New Roman" w:cs="Times New Roman"/>
                <w:sz w:val="24"/>
                <w:szCs w:val="24"/>
                <w:lang w:eastAsia="pl-PL"/>
              </w:rPr>
              <w:t>(T)</w:t>
            </w:r>
            <w:r w:rsidRPr="00F26836">
              <w:rPr>
                <w:rFonts w:ascii="Times New Roman" w:eastAsia="Cambria" w:hAnsi="Times New Roman" w:cs="Times New Roman"/>
                <w:i/>
                <w:sz w:val="24"/>
                <w:szCs w:val="24"/>
                <w:lang w:eastAsia="pl-PL"/>
              </w:rPr>
              <w:t>a1xb1</w:t>
            </w:r>
          </w:p>
        </w:tc>
        <w:tc>
          <w:tcPr>
            <w:tcW w:w="1980" w:type="dxa"/>
            <w:vMerge/>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131"/>
        </w:trPr>
        <w:tc>
          <w:tcPr>
            <w:tcW w:w="102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vMerge/>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vMerge/>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vMerge w:val="restart"/>
            <w:shd w:val="clear" w:color="auto" w:fill="auto"/>
            <w:vAlign w:val="bottom"/>
          </w:tcPr>
          <w:p w:rsidR="00E635E6" w:rsidRPr="00F26836" w:rsidRDefault="00E635E6" w:rsidP="00E635E6">
            <w:pPr>
              <w:spacing w:after="0" w:line="0" w:lineRule="atLeast"/>
              <w:ind w:right="30"/>
              <w:jc w:val="center"/>
              <w:rPr>
                <w:rFonts w:ascii="Times New Roman" w:eastAsia="Cambria" w:hAnsi="Times New Roman" w:cs="Times New Roman"/>
                <w:i/>
                <w:sz w:val="24"/>
                <w:szCs w:val="24"/>
                <w:lang w:eastAsia="pl-PL"/>
              </w:rPr>
            </w:pPr>
            <w:r w:rsidRPr="00F26836">
              <w:rPr>
                <w:rFonts w:ascii="Times New Roman" w:eastAsia="Cambria" w:hAnsi="Times New Roman" w:cs="Times New Roman"/>
                <w:i/>
                <w:sz w:val="24"/>
                <w:szCs w:val="24"/>
                <w:lang w:eastAsia="pl-PL"/>
              </w:rPr>
              <w:t>a2xb2</w:t>
            </w:r>
          </w:p>
        </w:tc>
      </w:tr>
      <w:tr w:rsidR="00E635E6" w:rsidRPr="00F26836" w:rsidTr="00E635E6">
        <w:trPr>
          <w:trHeight w:val="130"/>
        </w:trPr>
        <w:tc>
          <w:tcPr>
            <w:tcW w:w="102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vMerge/>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71"/>
        </w:trPr>
        <w:tc>
          <w:tcPr>
            <w:tcW w:w="102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333"/>
        </w:trPr>
        <w:tc>
          <w:tcPr>
            <w:tcW w:w="1020" w:type="dxa"/>
            <w:shd w:val="clear" w:color="auto" w:fill="auto"/>
            <w:vAlign w:val="bottom"/>
          </w:tcPr>
          <w:p w:rsidR="00E635E6" w:rsidRPr="00F26836" w:rsidRDefault="00E635E6" w:rsidP="00E635E6">
            <w:pPr>
              <w:spacing w:after="0" w:line="0" w:lineRule="atLeast"/>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A0</w:t>
            </w:r>
          </w:p>
        </w:tc>
        <w:tc>
          <w:tcPr>
            <w:tcW w:w="2140" w:type="dxa"/>
            <w:shd w:val="clear" w:color="auto" w:fill="auto"/>
            <w:vAlign w:val="bottom"/>
          </w:tcPr>
          <w:p w:rsidR="00E635E6" w:rsidRPr="00F26836" w:rsidRDefault="00E635E6" w:rsidP="00E635E6">
            <w:pPr>
              <w:spacing w:after="0" w:line="0" w:lineRule="atLeast"/>
              <w:ind w:right="15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880x1230</w:t>
            </w:r>
          </w:p>
        </w:tc>
        <w:tc>
          <w:tcPr>
            <w:tcW w:w="2260" w:type="dxa"/>
            <w:shd w:val="clear" w:color="auto" w:fill="auto"/>
            <w:vAlign w:val="bottom"/>
          </w:tcPr>
          <w:p w:rsidR="00E635E6" w:rsidRPr="00F26836" w:rsidRDefault="00E635E6" w:rsidP="00E635E6">
            <w:pPr>
              <w:spacing w:after="0" w:line="0" w:lineRule="atLeast"/>
              <w:ind w:right="27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841x1189</w:t>
            </w:r>
          </w:p>
        </w:tc>
        <w:tc>
          <w:tcPr>
            <w:tcW w:w="1980" w:type="dxa"/>
            <w:shd w:val="clear" w:color="auto" w:fill="auto"/>
            <w:vAlign w:val="bottom"/>
          </w:tcPr>
          <w:p w:rsidR="00E635E6" w:rsidRPr="00F26836" w:rsidRDefault="00E635E6" w:rsidP="00E635E6">
            <w:pPr>
              <w:spacing w:after="0" w:line="0" w:lineRule="atLeast"/>
              <w:ind w:right="3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821x1159</w:t>
            </w:r>
          </w:p>
        </w:tc>
      </w:tr>
      <w:tr w:rsidR="00E635E6" w:rsidRPr="00F26836" w:rsidTr="00E635E6">
        <w:trPr>
          <w:trHeight w:val="77"/>
        </w:trPr>
        <w:tc>
          <w:tcPr>
            <w:tcW w:w="102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330"/>
        </w:trPr>
        <w:tc>
          <w:tcPr>
            <w:tcW w:w="1020" w:type="dxa"/>
            <w:shd w:val="clear" w:color="auto" w:fill="auto"/>
            <w:vAlign w:val="bottom"/>
          </w:tcPr>
          <w:p w:rsidR="00E635E6" w:rsidRPr="00F26836" w:rsidRDefault="00E635E6" w:rsidP="00E635E6">
            <w:pPr>
              <w:spacing w:after="0" w:line="0" w:lineRule="atLeast"/>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A1</w:t>
            </w:r>
          </w:p>
        </w:tc>
        <w:tc>
          <w:tcPr>
            <w:tcW w:w="2140" w:type="dxa"/>
            <w:shd w:val="clear" w:color="auto" w:fill="auto"/>
            <w:vAlign w:val="bottom"/>
          </w:tcPr>
          <w:p w:rsidR="00E635E6" w:rsidRPr="00F26836" w:rsidRDefault="00E635E6" w:rsidP="00E635E6">
            <w:pPr>
              <w:spacing w:after="0" w:line="0" w:lineRule="atLeast"/>
              <w:ind w:right="15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625x880</w:t>
            </w:r>
          </w:p>
        </w:tc>
        <w:tc>
          <w:tcPr>
            <w:tcW w:w="2260" w:type="dxa"/>
            <w:shd w:val="clear" w:color="auto" w:fill="auto"/>
            <w:vAlign w:val="bottom"/>
          </w:tcPr>
          <w:p w:rsidR="00E635E6" w:rsidRPr="00F26836" w:rsidRDefault="00E635E6" w:rsidP="00E635E6">
            <w:pPr>
              <w:spacing w:after="0" w:line="0" w:lineRule="atLeast"/>
              <w:ind w:right="27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594x841</w:t>
            </w:r>
          </w:p>
        </w:tc>
        <w:tc>
          <w:tcPr>
            <w:tcW w:w="1980" w:type="dxa"/>
            <w:shd w:val="clear" w:color="auto" w:fill="auto"/>
            <w:vAlign w:val="bottom"/>
          </w:tcPr>
          <w:p w:rsidR="00E635E6" w:rsidRPr="00F26836" w:rsidRDefault="00E635E6" w:rsidP="00E635E6">
            <w:pPr>
              <w:spacing w:after="0" w:line="0" w:lineRule="atLeast"/>
              <w:ind w:right="3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574x811</w:t>
            </w:r>
          </w:p>
        </w:tc>
      </w:tr>
      <w:tr w:rsidR="00E635E6" w:rsidRPr="00F26836" w:rsidTr="00E635E6">
        <w:trPr>
          <w:trHeight w:val="72"/>
        </w:trPr>
        <w:tc>
          <w:tcPr>
            <w:tcW w:w="102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328"/>
        </w:trPr>
        <w:tc>
          <w:tcPr>
            <w:tcW w:w="1020" w:type="dxa"/>
            <w:shd w:val="clear" w:color="auto" w:fill="auto"/>
            <w:vAlign w:val="bottom"/>
          </w:tcPr>
          <w:p w:rsidR="00E635E6" w:rsidRPr="00F26836" w:rsidRDefault="00E635E6" w:rsidP="00E635E6">
            <w:pPr>
              <w:spacing w:after="0" w:line="0" w:lineRule="atLeast"/>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A2</w:t>
            </w:r>
          </w:p>
        </w:tc>
        <w:tc>
          <w:tcPr>
            <w:tcW w:w="2140" w:type="dxa"/>
            <w:shd w:val="clear" w:color="auto" w:fill="auto"/>
            <w:vAlign w:val="bottom"/>
          </w:tcPr>
          <w:p w:rsidR="00E635E6" w:rsidRPr="00F26836" w:rsidRDefault="00E635E6" w:rsidP="00E635E6">
            <w:pPr>
              <w:spacing w:after="0" w:line="0" w:lineRule="atLeast"/>
              <w:ind w:right="15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450x625</w:t>
            </w:r>
          </w:p>
        </w:tc>
        <w:tc>
          <w:tcPr>
            <w:tcW w:w="2260" w:type="dxa"/>
            <w:shd w:val="clear" w:color="auto" w:fill="auto"/>
            <w:vAlign w:val="bottom"/>
          </w:tcPr>
          <w:p w:rsidR="00E635E6" w:rsidRPr="00F26836" w:rsidRDefault="00E635E6" w:rsidP="00E635E6">
            <w:pPr>
              <w:spacing w:after="0" w:line="0" w:lineRule="atLeast"/>
              <w:ind w:right="27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420x594</w:t>
            </w:r>
          </w:p>
        </w:tc>
        <w:tc>
          <w:tcPr>
            <w:tcW w:w="1980" w:type="dxa"/>
            <w:shd w:val="clear" w:color="auto" w:fill="auto"/>
            <w:vAlign w:val="bottom"/>
          </w:tcPr>
          <w:p w:rsidR="00E635E6" w:rsidRPr="00F26836" w:rsidRDefault="00E635E6" w:rsidP="00E635E6">
            <w:pPr>
              <w:spacing w:after="0" w:line="0" w:lineRule="atLeast"/>
              <w:ind w:right="3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400x564</w:t>
            </w:r>
          </w:p>
        </w:tc>
      </w:tr>
      <w:tr w:rsidR="00E635E6" w:rsidRPr="00F26836" w:rsidTr="00E635E6">
        <w:trPr>
          <w:trHeight w:val="74"/>
        </w:trPr>
        <w:tc>
          <w:tcPr>
            <w:tcW w:w="102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328"/>
        </w:trPr>
        <w:tc>
          <w:tcPr>
            <w:tcW w:w="1020" w:type="dxa"/>
            <w:shd w:val="clear" w:color="auto" w:fill="auto"/>
            <w:vAlign w:val="bottom"/>
          </w:tcPr>
          <w:p w:rsidR="00E635E6" w:rsidRPr="00F26836" w:rsidRDefault="00E635E6" w:rsidP="00E635E6">
            <w:pPr>
              <w:spacing w:after="0" w:line="0" w:lineRule="atLeast"/>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A3</w:t>
            </w:r>
          </w:p>
        </w:tc>
        <w:tc>
          <w:tcPr>
            <w:tcW w:w="2140" w:type="dxa"/>
            <w:shd w:val="clear" w:color="auto" w:fill="auto"/>
            <w:vAlign w:val="bottom"/>
          </w:tcPr>
          <w:p w:rsidR="00E635E6" w:rsidRPr="00F26836" w:rsidRDefault="00E635E6" w:rsidP="00E635E6">
            <w:pPr>
              <w:spacing w:after="0" w:line="0" w:lineRule="atLeast"/>
              <w:ind w:right="15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330x450</w:t>
            </w:r>
          </w:p>
        </w:tc>
        <w:tc>
          <w:tcPr>
            <w:tcW w:w="2260" w:type="dxa"/>
            <w:shd w:val="clear" w:color="auto" w:fill="auto"/>
            <w:vAlign w:val="bottom"/>
          </w:tcPr>
          <w:p w:rsidR="00E635E6" w:rsidRPr="00F26836" w:rsidRDefault="00E635E6" w:rsidP="00E635E6">
            <w:pPr>
              <w:spacing w:after="0" w:line="0" w:lineRule="atLeast"/>
              <w:ind w:right="27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297x420</w:t>
            </w:r>
          </w:p>
        </w:tc>
        <w:tc>
          <w:tcPr>
            <w:tcW w:w="1980" w:type="dxa"/>
            <w:shd w:val="clear" w:color="auto" w:fill="auto"/>
            <w:vAlign w:val="bottom"/>
          </w:tcPr>
          <w:p w:rsidR="00E635E6" w:rsidRPr="00F26836" w:rsidRDefault="00E635E6" w:rsidP="00E635E6">
            <w:pPr>
              <w:spacing w:after="0" w:line="0" w:lineRule="atLeast"/>
              <w:ind w:right="3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277x390</w:t>
            </w:r>
          </w:p>
        </w:tc>
      </w:tr>
      <w:tr w:rsidR="00E635E6" w:rsidRPr="00F26836" w:rsidTr="00E635E6">
        <w:trPr>
          <w:trHeight w:val="74"/>
        </w:trPr>
        <w:tc>
          <w:tcPr>
            <w:tcW w:w="102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14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2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9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328"/>
        </w:trPr>
        <w:tc>
          <w:tcPr>
            <w:tcW w:w="1020" w:type="dxa"/>
            <w:shd w:val="clear" w:color="auto" w:fill="auto"/>
            <w:vAlign w:val="bottom"/>
          </w:tcPr>
          <w:p w:rsidR="00E635E6" w:rsidRPr="00F26836" w:rsidRDefault="00E635E6" w:rsidP="00E635E6">
            <w:pPr>
              <w:spacing w:after="0" w:line="0" w:lineRule="atLeast"/>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A4</w:t>
            </w:r>
          </w:p>
        </w:tc>
        <w:tc>
          <w:tcPr>
            <w:tcW w:w="2140" w:type="dxa"/>
            <w:shd w:val="clear" w:color="auto" w:fill="auto"/>
            <w:vAlign w:val="bottom"/>
          </w:tcPr>
          <w:p w:rsidR="00E635E6" w:rsidRPr="00F26836" w:rsidRDefault="00E635E6" w:rsidP="00E635E6">
            <w:pPr>
              <w:spacing w:after="0" w:line="0" w:lineRule="atLeast"/>
              <w:ind w:right="15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240x330</w:t>
            </w:r>
          </w:p>
        </w:tc>
        <w:tc>
          <w:tcPr>
            <w:tcW w:w="2260" w:type="dxa"/>
            <w:shd w:val="clear" w:color="auto" w:fill="auto"/>
            <w:vAlign w:val="bottom"/>
          </w:tcPr>
          <w:p w:rsidR="00E635E6" w:rsidRPr="00F26836" w:rsidRDefault="00E635E6" w:rsidP="00E635E6">
            <w:pPr>
              <w:spacing w:after="0" w:line="0" w:lineRule="atLeast"/>
              <w:ind w:right="27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210x297</w:t>
            </w:r>
          </w:p>
        </w:tc>
        <w:tc>
          <w:tcPr>
            <w:tcW w:w="1980" w:type="dxa"/>
            <w:shd w:val="clear" w:color="auto" w:fill="auto"/>
            <w:vAlign w:val="bottom"/>
          </w:tcPr>
          <w:p w:rsidR="00E635E6" w:rsidRPr="00F26836" w:rsidRDefault="00E635E6" w:rsidP="00E635E6">
            <w:pPr>
              <w:spacing w:after="0" w:line="0" w:lineRule="atLeast"/>
              <w:ind w:right="30"/>
              <w:jc w:val="center"/>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180x277</w:t>
            </w:r>
          </w:p>
        </w:tc>
      </w:tr>
    </w:tbl>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mc:AlternateContent>
          <mc:Choice Requires="wps">
            <w:drawing>
              <wp:anchor distT="0" distB="0" distL="114300" distR="114300" simplePos="0" relativeHeight="251764736" behindDoc="1" locked="0" layoutInCell="1" allowOverlap="1" wp14:anchorId="19A4396C" wp14:editId="4C3BA678">
                <wp:simplePos x="0" y="0"/>
                <wp:positionH relativeFrom="column">
                  <wp:posOffset>1270</wp:posOffset>
                </wp:positionH>
                <wp:positionV relativeFrom="paragraph">
                  <wp:posOffset>52705</wp:posOffset>
                </wp:positionV>
                <wp:extent cx="4696460" cy="0"/>
                <wp:effectExtent l="10795" t="8890" r="7620" b="10160"/>
                <wp:wrapNone/>
                <wp:docPr id="300" name="Łącznik prostoliniowy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00"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15pt" to="369.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" strokeweight=".96pt"/>
            </w:pict>
          </mc:Fallback>
        </mc:AlternateContent>
      </w:r>
    </w:p>
    <w:p w:rsidR="00E635E6" w:rsidRPr="00F26836" w:rsidRDefault="00E635E6" w:rsidP="00E635E6">
      <w:pPr>
        <w:spacing w:after="0" w:line="72" w:lineRule="exact"/>
        <w:rPr>
          <w:rFonts w:ascii="Times New Roman" w:eastAsia="Times New Roman" w:hAnsi="Times New Roman" w:cs="Times New Roman"/>
          <w:sz w:val="24"/>
          <w:szCs w:val="24"/>
          <w:lang w:eastAsia="pl-PL"/>
        </w:rPr>
      </w:pPr>
    </w:p>
    <w:p w:rsidR="00F26836" w:rsidRDefault="00F2683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Tabela 1.5. Wymiary podstawowych formatów rysunkowych</w:t>
      </w:r>
    </w:p>
    <w:p w:rsidR="00E635E6" w:rsidRPr="00F26836" w:rsidRDefault="00E635E6" w:rsidP="00E635E6">
      <w:pPr>
        <w:spacing w:after="0" w:line="282"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Arkusz A4 jest arkuszem pionowym, pozostałe arkusze szeregu A są arkuszami poziomymi.</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 razie uzasadnionej potrzeby stosuje się formaty wydłużone, których wymiary są kombinacją wymiarów krótszego boku formatu np. A3 z wymiarami dłuższego boku innego większego formatu np. A1, w wyniku czego powstaje format A3.1 (rys. 1. 17)</w:t>
      </w:r>
    </w:p>
    <w:p w:rsidR="00E635E6" w:rsidRPr="00F26836" w:rsidRDefault="00E635E6" w:rsidP="00E635E6">
      <w:pPr>
        <w:spacing w:after="0" w:line="272"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F2683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libri" w:hAnsi="Times New Roman" w:cs="Times New Roman"/>
          <w:noProof/>
          <w:sz w:val="24"/>
          <w:szCs w:val="24"/>
          <w:lang w:eastAsia="pl-PL"/>
        </w:rPr>
        <w:drawing>
          <wp:anchor distT="0" distB="0" distL="114300" distR="114300" simplePos="0" relativeHeight="251765760" behindDoc="1" locked="0" layoutInCell="1" allowOverlap="1" wp14:anchorId="2A7DFA92" wp14:editId="3E028E01">
            <wp:simplePos x="0" y="0"/>
            <wp:positionH relativeFrom="page">
              <wp:posOffset>571500</wp:posOffset>
            </wp:positionH>
            <wp:positionV relativeFrom="page">
              <wp:posOffset>6450965</wp:posOffset>
            </wp:positionV>
            <wp:extent cx="5970270" cy="2952750"/>
            <wp:effectExtent l="0" t="0" r="0" b="0"/>
            <wp:wrapNone/>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70270" cy="2952750"/>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72"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1.17 Formaty wydłużone szeregu A</w:t>
      </w:r>
    </w:p>
    <w:p w:rsidR="00E635E6" w:rsidRPr="00F26836" w:rsidRDefault="00EC77BF" w:rsidP="00E635E6">
      <w:pPr>
        <w:spacing w:after="0" w:line="0" w:lineRule="atLeast"/>
        <w:jc w:val="righ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17</w:t>
      </w:r>
    </w:p>
    <w:p w:rsidR="00E635E6" w:rsidRPr="00F26836" w:rsidRDefault="00E635E6" w:rsidP="00E635E6">
      <w:pPr>
        <w:spacing w:after="0" w:line="0" w:lineRule="atLeast"/>
        <w:jc w:val="center"/>
        <w:rPr>
          <w:rFonts w:ascii="Times New Roman" w:eastAsia="Calibri" w:hAnsi="Times New Roman" w:cs="Times New Roman"/>
          <w:sz w:val="24"/>
          <w:szCs w:val="24"/>
          <w:lang w:eastAsia="pl-PL"/>
        </w:rPr>
        <w:sectPr w:rsidR="00E635E6" w:rsidRPr="00F26836">
          <w:pgSz w:w="11900" w:h="16838"/>
          <w:pgMar w:top="1440" w:right="1406" w:bottom="419" w:left="1260" w:header="0" w:footer="0" w:gutter="0"/>
          <w:cols w:space="0" w:equalWidth="0">
            <w:col w:w="9240"/>
          </w:cols>
          <w:docGrid w:linePitch="360"/>
        </w:sect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bookmarkStart w:id="18" w:name="page21"/>
      <w:bookmarkEnd w:id="18"/>
      <w:r w:rsidRPr="00F26836">
        <w:rPr>
          <w:rFonts w:ascii="Times New Roman" w:eastAsia="Cambria" w:hAnsi="Times New Roman" w:cs="Times New Roman"/>
          <w:b/>
          <w:sz w:val="24"/>
          <w:szCs w:val="24"/>
          <w:lang w:eastAsia="pl-PL"/>
        </w:rPr>
        <w:lastRenderedPageBreak/>
        <w:t>9. Charakterystyka pisma technicznego prostego (PN-EN ISO 3098).</w:t>
      </w:r>
    </w:p>
    <w:p w:rsidR="00E635E6" w:rsidRPr="00F26836" w:rsidRDefault="00E635E6" w:rsidP="00E635E6">
      <w:pPr>
        <w:spacing w:after="0" w:line="284"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rPr>
          <w:rFonts w:ascii="Times New Roman" w:eastAsia="Cambria" w:hAnsi="Times New Roman" w:cs="Times New Roman"/>
          <w:b/>
          <w:sz w:val="24"/>
          <w:szCs w:val="24"/>
          <w:lang w:eastAsia="pl-PL"/>
        </w:rPr>
      </w:pPr>
      <w:r w:rsidRPr="00F26836">
        <w:rPr>
          <w:rFonts w:ascii="Times New Roman" w:eastAsia="Cambria" w:hAnsi="Times New Roman" w:cs="Times New Roman"/>
          <w:sz w:val="24"/>
          <w:szCs w:val="24"/>
          <w:lang w:eastAsia="pl-PL"/>
        </w:rPr>
        <w:t>W przypadku rysunku technicznego maszynowego s</w:t>
      </w:r>
      <w:r w:rsidR="00F26836">
        <w:rPr>
          <w:rFonts w:ascii="Times New Roman" w:eastAsia="Cambria" w:hAnsi="Times New Roman" w:cs="Times New Roman"/>
          <w:sz w:val="24"/>
          <w:szCs w:val="24"/>
          <w:lang w:eastAsia="pl-PL"/>
        </w:rPr>
        <w:t>tosuje się pismo techniczne pro</w:t>
      </w:r>
      <w:r w:rsidRPr="00F26836">
        <w:rPr>
          <w:rFonts w:ascii="Times New Roman" w:eastAsia="Cambria" w:hAnsi="Times New Roman" w:cs="Times New Roman"/>
          <w:sz w:val="24"/>
          <w:szCs w:val="24"/>
          <w:lang w:eastAsia="pl-PL"/>
        </w:rPr>
        <w:t xml:space="preserve">ste. Rozróżniamy pismo typu </w:t>
      </w:r>
      <w:r w:rsidRPr="00F26836">
        <w:rPr>
          <w:rFonts w:ascii="Times New Roman" w:eastAsia="Cambria" w:hAnsi="Times New Roman" w:cs="Times New Roman"/>
          <w:b/>
          <w:sz w:val="24"/>
          <w:szCs w:val="24"/>
          <w:lang w:eastAsia="pl-PL"/>
        </w:rPr>
        <w:t>A [d=(h/14)]</w:t>
      </w:r>
      <w:r w:rsidRPr="00F26836">
        <w:rPr>
          <w:rFonts w:ascii="Times New Roman" w:eastAsia="Cambria" w:hAnsi="Times New Roman" w:cs="Times New Roman"/>
          <w:sz w:val="24"/>
          <w:szCs w:val="24"/>
          <w:lang w:eastAsia="pl-PL"/>
        </w:rPr>
        <w:t xml:space="preserve"> oraz typu </w:t>
      </w:r>
      <w:r w:rsidRPr="00F26836">
        <w:rPr>
          <w:rFonts w:ascii="Times New Roman" w:eastAsia="Cambria" w:hAnsi="Times New Roman" w:cs="Times New Roman"/>
          <w:b/>
          <w:sz w:val="24"/>
          <w:szCs w:val="24"/>
          <w:lang w:eastAsia="pl-PL"/>
        </w:rPr>
        <w:t>B [d=(h/10)],</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gdzie:</w:t>
      </w:r>
      <w:r w:rsidR="00F26836">
        <w:rPr>
          <w:rFonts w:ascii="Times New Roman" w:eastAsia="Cambria"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d – grubość linii pisma, h – wysokość pisma.</w:t>
      </w:r>
    </w:p>
    <w:p w:rsidR="00E635E6" w:rsidRPr="00F26836" w:rsidRDefault="00E635E6" w:rsidP="00E635E6">
      <w:pPr>
        <w:spacing w:after="0" w:line="3"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Rozróżnia się wysokości pisma:1,3mm; 1,8mm; 2,5mm; 3.5mm; 5,0mm; 7,0mm; 10mm; 14mm; 20mm. Szczegóły dotyczące wymiarów pisma pokazano na rys. 1.18.</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libri" w:hAnsi="Times New Roman" w:cs="Times New Roman"/>
          <w:noProof/>
          <w:sz w:val="24"/>
          <w:szCs w:val="24"/>
          <w:lang w:eastAsia="pl-PL"/>
        </w:rPr>
        <w:drawing>
          <wp:anchor distT="0" distB="0" distL="114300" distR="114300" simplePos="0" relativeHeight="251800576" behindDoc="1" locked="0" layoutInCell="1" allowOverlap="1" wp14:anchorId="7E991A19" wp14:editId="528B1FFA">
            <wp:simplePos x="0" y="0"/>
            <wp:positionH relativeFrom="page">
              <wp:posOffset>923925</wp:posOffset>
            </wp:positionH>
            <wp:positionV relativeFrom="page">
              <wp:posOffset>2247900</wp:posOffset>
            </wp:positionV>
            <wp:extent cx="5524500" cy="6013235"/>
            <wp:effectExtent l="0" t="0" r="0" b="6985"/>
            <wp:wrapNone/>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6141" cy="6015021"/>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54"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1.18 Pismo techniczne proste</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C77BF" w:rsidP="00E635E6">
      <w:pPr>
        <w:spacing w:after="0" w:line="0" w:lineRule="atLeast"/>
        <w:jc w:val="right"/>
        <w:rPr>
          <w:rFonts w:ascii="Times New Roman" w:eastAsia="Calibri" w:hAnsi="Times New Roman" w:cs="Times New Roman"/>
          <w:sz w:val="24"/>
          <w:szCs w:val="24"/>
          <w:lang w:eastAsia="pl-PL"/>
        </w:rPr>
        <w:sectPr w:rsidR="00E635E6" w:rsidRPr="00F26836">
          <w:pgSz w:w="11900" w:h="16838"/>
          <w:pgMar w:top="1440" w:right="1406" w:bottom="419" w:left="1420" w:header="0" w:footer="0" w:gutter="0"/>
          <w:cols w:space="0" w:equalWidth="0">
            <w:col w:w="9080"/>
          </w:cols>
          <w:docGrid w:linePitch="360"/>
        </w:sectPr>
      </w:pPr>
      <w:r>
        <w:rPr>
          <w:rFonts w:ascii="Times New Roman" w:eastAsia="Calibri" w:hAnsi="Times New Roman" w:cs="Times New Roman"/>
          <w:sz w:val="24"/>
          <w:szCs w:val="24"/>
          <w:lang w:eastAsia="pl-PL"/>
        </w:rPr>
        <w:t>18</w:t>
      </w:r>
    </w:p>
    <w:p w:rsidR="00E635E6" w:rsidRPr="00F26836" w:rsidRDefault="00E635E6" w:rsidP="00E635E6">
      <w:pPr>
        <w:spacing w:after="0" w:line="241" w:lineRule="exact"/>
        <w:rPr>
          <w:rFonts w:ascii="Times New Roman" w:eastAsia="Times New Roman" w:hAnsi="Times New Roman" w:cs="Times New Roman"/>
          <w:sz w:val="24"/>
          <w:szCs w:val="24"/>
          <w:lang w:eastAsia="pl-PL"/>
        </w:rPr>
      </w:pPr>
      <w:bookmarkStart w:id="19" w:name="page22"/>
      <w:bookmarkEnd w:id="19"/>
    </w:p>
    <w:p w:rsidR="00E635E6" w:rsidRPr="00F26836" w:rsidRDefault="00E635E6" w:rsidP="00E635E6">
      <w:pPr>
        <w:numPr>
          <w:ilvl w:val="0"/>
          <w:numId w:val="23"/>
        </w:numPr>
        <w:tabs>
          <w:tab w:val="left" w:pos="1133"/>
        </w:tabs>
        <w:spacing w:after="0" w:line="0" w:lineRule="atLeast"/>
        <w:ind w:left="720" w:hanging="364"/>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Części składowe rysunku części i rysunku złożeniowego (PN-ISO 9431:1994)</w:t>
      </w:r>
    </w:p>
    <w:p w:rsidR="00E635E6" w:rsidRPr="00F26836" w:rsidRDefault="00E635E6" w:rsidP="00E635E6">
      <w:pPr>
        <w:spacing w:after="0" w:line="283"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Powierzchnię arkusza rysunkowego (rys. 1.19) dzieli się na:</w:t>
      </w:r>
    </w:p>
    <w:p w:rsidR="00E635E6" w:rsidRPr="00F26836" w:rsidRDefault="00E635E6" w:rsidP="00E635E6">
      <w:pPr>
        <w:numPr>
          <w:ilvl w:val="0"/>
          <w:numId w:val="24"/>
        </w:numPr>
        <w:tabs>
          <w:tab w:val="left" w:pos="620"/>
        </w:tabs>
        <w:spacing w:after="0" w:line="0" w:lineRule="atLeast"/>
        <w:ind w:left="620" w:hanging="2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część rysunkową,</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rysunki rozmieszcza się w układzie rzędów i kolumn,</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rysunek główny umieszcza się w lewym górnym rogu arkusza,</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układ rysunków nie może kolidować z miejscami zagięć arkusza do formatu</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A4.</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24"/>
        </w:numPr>
        <w:tabs>
          <w:tab w:val="left" w:pos="640"/>
        </w:tabs>
        <w:spacing w:after="0" w:line="0" w:lineRule="atLeast"/>
        <w:ind w:left="640" w:hanging="28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część tekstową (opisową),</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podaje się w niej wszystkie informacje konieczne do zrozumienia treści rysunku (oprócz tych, które umieszcza się bezpośrednio przy rysunku):</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objaśnienia (specjalnych symboli, określeń skrótów, jednostek wymiarowych),</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instrukcje (dot. materiału, realizacji, obróbki powierzchni, itp.),</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powołania (dot. rysunków uzupełniających lub dokumentów związanych),</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rysunek orientacyjny,</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Times New Roman"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tabliczkę zmian.</w:t>
      </w:r>
    </w:p>
    <w:p w:rsidR="00E635E6" w:rsidRPr="00F26836" w:rsidRDefault="00E635E6" w:rsidP="00E635E6">
      <w:pPr>
        <w:spacing w:after="0" w:line="386"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sz w:val="24"/>
          <w:szCs w:val="24"/>
          <w:lang w:eastAsia="pl-PL"/>
        </w:rPr>
        <w:t>c) tabliczkę tytułową.</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802624" behindDoc="1" locked="0" layoutInCell="1" allowOverlap="1" wp14:anchorId="3E568D11" wp14:editId="196E9773">
            <wp:simplePos x="0" y="0"/>
            <wp:positionH relativeFrom="column">
              <wp:posOffset>63500</wp:posOffset>
            </wp:positionH>
            <wp:positionV relativeFrom="paragraph">
              <wp:posOffset>152400</wp:posOffset>
            </wp:positionV>
            <wp:extent cx="5765800" cy="4469765"/>
            <wp:effectExtent l="0" t="0" r="6350" b="6985"/>
            <wp:wrapNone/>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5800" cy="446976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220"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1.19 Elementy powierzchni rysunkowej</w:t>
      </w:r>
    </w:p>
    <w:p w:rsidR="00E635E6" w:rsidRPr="00F26836" w:rsidRDefault="00E635E6" w:rsidP="00E635E6">
      <w:pPr>
        <w:spacing w:after="0" w:line="0" w:lineRule="atLeast"/>
        <w:rPr>
          <w:rFonts w:ascii="Times New Roman" w:eastAsia="Calibri" w:hAnsi="Times New Roman" w:cs="Times New Roman"/>
          <w:sz w:val="24"/>
          <w:szCs w:val="24"/>
          <w:lang w:eastAsia="pl-PL"/>
        </w:rPr>
      </w:pPr>
    </w:p>
    <w:p w:rsidR="00E635E6" w:rsidRPr="00F26836" w:rsidRDefault="00EC77BF" w:rsidP="00E635E6">
      <w:pPr>
        <w:spacing w:after="0" w:line="0" w:lineRule="atLeast"/>
        <w:jc w:val="righ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19</w:t>
      </w:r>
    </w:p>
    <w:p w:rsidR="00E635E6" w:rsidRPr="00F26836" w:rsidRDefault="00E635E6" w:rsidP="00E635E6">
      <w:pPr>
        <w:spacing w:after="0" w:line="0" w:lineRule="atLeast"/>
        <w:jc w:val="center"/>
        <w:rPr>
          <w:rFonts w:ascii="Times New Roman" w:eastAsia="Calibri" w:hAnsi="Times New Roman" w:cs="Times New Roman"/>
          <w:sz w:val="24"/>
          <w:szCs w:val="24"/>
          <w:lang w:eastAsia="pl-PL"/>
        </w:rPr>
        <w:sectPr w:rsidR="00E635E6" w:rsidRPr="00F26836">
          <w:pgSz w:w="11900" w:h="16838"/>
          <w:pgMar w:top="1440" w:right="1406" w:bottom="419" w:left="1420" w:header="0" w:footer="0" w:gutter="0"/>
          <w:cols w:space="0" w:equalWidth="0">
            <w:col w:w="9080"/>
          </w:cols>
          <w:docGrid w:linePitch="360"/>
        </w:sectPr>
      </w:pPr>
    </w:p>
    <w:p w:rsidR="00E635E6" w:rsidRPr="00F26836" w:rsidRDefault="00E635E6" w:rsidP="00E635E6">
      <w:pPr>
        <w:spacing w:after="0" w:line="282" w:lineRule="exact"/>
        <w:rPr>
          <w:rFonts w:ascii="Times New Roman" w:eastAsia="Times New Roman" w:hAnsi="Times New Roman" w:cs="Times New Roman"/>
          <w:sz w:val="24"/>
          <w:szCs w:val="24"/>
          <w:lang w:eastAsia="pl-PL"/>
        </w:rPr>
      </w:pPr>
      <w:bookmarkStart w:id="20" w:name="page23"/>
      <w:bookmarkEnd w:id="20"/>
    </w:p>
    <w:p w:rsidR="00E635E6" w:rsidRPr="00F26836" w:rsidRDefault="00E635E6" w:rsidP="00E635E6">
      <w:pPr>
        <w:spacing w:after="0" w:line="239" w:lineRule="auto"/>
        <w:ind w:right="20"/>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 formatach od A0 do A3 - tabliczkę rysunkową umieszcza się w prawym dolnym rogu pola rysunkowego; dozwolone są tylko arkusze usytuowane poziomo.</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 formacie A4 tabliczka rysunkowa jest umieszczona na krótszej (dolnej) części po-la rysunkowego; arkusze tego formatu są usytuowane tylko pionowo.</w:t>
      </w:r>
    </w:p>
    <w:p w:rsidR="00E635E6" w:rsidRPr="00F26836" w:rsidRDefault="00E635E6" w:rsidP="00E635E6">
      <w:pPr>
        <w:spacing w:after="0" w:line="2"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i/>
          <w:sz w:val="24"/>
          <w:szCs w:val="24"/>
          <w:lang w:eastAsia="pl-PL"/>
        </w:rPr>
      </w:pPr>
      <w:r w:rsidRPr="00F26836">
        <w:rPr>
          <w:rFonts w:ascii="Times New Roman" w:eastAsia="Cambria" w:hAnsi="Times New Roman" w:cs="Times New Roman"/>
          <w:b/>
          <w:i/>
          <w:sz w:val="24"/>
          <w:szCs w:val="24"/>
          <w:lang w:eastAsia="pl-PL"/>
        </w:rPr>
        <w:t>Kierunek czytania rysunków jest zgodny z tabliczką rysunkową.</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Każdy arkusz może zawierać:</w:t>
      </w:r>
    </w:p>
    <w:p w:rsidR="00E635E6" w:rsidRPr="00F26836" w:rsidRDefault="00E635E6" w:rsidP="00E635E6">
      <w:pPr>
        <w:numPr>
          <w:ilvl w:val="0"/>
          <w:numId w:val="26"/>
        </w:numPr>
        <w:tabs>
          <w:tab w:val="left" w:pos="720"/>
        </w:tabs>
        <w:spacing w:after="0" w:line="239" w:lineRule="auto"/>
        <w:ind w:left="720" w:hanging="366"/>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obramowanie i ramkę</w:t>
      </w:r>
      <w:r w:rsidRPr="00F26836">
        <w:rPr>
          <w:rFonts w:ascii="Times New Roman" w:eastAsia="Cambria" w:hAnsi="Times New Roman" w:cs="Times New Roman"/>
          <w:sz w:val="24"/>
          <w:szCs w:val="24"/>
          <w:lang w:eastAsia="pl-PL"/>
        </w:rPr>
        <w:t>, ich położenie pokazuje rys.</w:t>
      </w:r>
      <w:r w:rsidRPr="00F26836">
        <w:rPr>
          <w:rFonts w:ascii="Times New Roman" w:eastAsia="Cambria" w:hAnsi="Times New Roman" w:cs="Times New Roman"/>
          <w:b/>
          <w:sz w:val="24"/>
          <w:szCs w:val="24"/>
          <w:lang w:eastAsia="pl-PL"/>
        </w:rPr>
        <w:t xml:space="preserve"> </w:t>
      </w:r>
      <w:r w:rsidRPr="00F26836">
        <w:rPr>
          <w:rFonts w:ascii="Times New Roman" w:eastAsia="Cambria" w:hAnsi="Times New Roman" w:cs="Times New Roman"/>
          <w:sz w:val="24"/>
          <w:szCs w:val="24"/>
          <w:lang w:eastAsia="pl-PL"/>
        </w:rPr>
        <w:t>1.20.</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libri" w:hAnsi="Times New Roman" w:cs="Times New Roman"/>
          <w:noProof/>
          <w:sz w:val="24"/>
          <w:szCs w:val="24"/>
          <w:lang w:eastAsia="pl-PL"/>
        </w:rPr>
        <w:drawing>
          <wp:anchor distT="0" distB="0" distL="114300" distR="114300" simplePos="0" relativeHeight="251804672" behindDoc="1" locked="0" layoutInCell="1" allowOverlap="1" wp14:anchorId="42B4DB30" wp14:editId="2F49940F">
            <wp:simplePos x="0" y="0"/>
            <wp:positionH relativeFrom="page">
              <wp:posOffset>313690</wp:posOffset>
            </wp:positionH>
            <wp:positionV relativeFrom="page">
              <wp:posOffset>2418715</wp:posOffset>
            </wp:positionV>
            <wp:extent cx="6710045" cy="3000375"/>
            <wp:effectExtent l="0" t="0" r="0" b="9525"/>
            <wp:wrapNone/>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10045" cy="300037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65"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rPr>
          <w:rFonts w:ascii="Times New Roman" w:eastAsia="Calibri" w:hAnsi="Times New Roman" w:cs="Times New Roman"/>
          <w:sz w:val="24"/>
          <w:szCs w:val="24"/>
          <w:lang w:eastAsia="pl-PL"/>
        </w:rPr>
      </w:pPr>
    </w:p>
    <w:p w:rsidR="00E635E6" w:rsidRPr="00F26836" w:rsidRDefault="00E635E6" w:rsidP="00E635E6">
      <w:pPr>
        <w:spacing w:after="0" w:line="261" w:lineRule="exact"/>
        <w:rPr>
          <w:rFonts w:ascii="Times New Roman" w:eastAsia="Times New Roman" w:hAnsi="Times New Roman" w:cs="Times New Roman"/>
          <w:sz w:val="24"/>
          <w:szCs w:val="24"/>
          <w:lang w:eastAsia="pl-PL"/>
        </w:rPr>
      </w:pPr>
    </w:p>
    <w:p w:rsidR="00E635E6" w:rsidRPr="00F26836" w:rsidRDefault="00E635E6" w:rsidP="00E635E6">
      <w:pPr>
        <w:numPr>
          <w:ilvl w:val="0"/>
          <w:numId w:val="27"/>
        </w:numPr>
        <w:tabs>
          <w:tab w:val="left" w:pos="791"/>
        </w:tabs>
        <w:spacing w:after="0" w:line="239" w:lineRule="auto"/>
        <w:ind w:left="160" w:right="20" w:firstLine="354"/>
        <w:jc w:val="both"/>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 xml:space="preserve">znaki centrujące </w:t>
      </w:r>
      <w:r w:rsidRPr="00F26836">
        <w:rPr>
          <w:rFonts w:ascii="Times New Roman" w:eastAsia="Cambria" w:hAnsi="Times New Roman" w:cs="Times New Roman"/>
          <w:sz w:val="24"/>
          <w:szCs w:val="24"/>
          <w:lang w:eastAsia="pl-PL"/>
        </w:rPr>
        <w:t>wykorzystywane do mikrofilmowania lub reprodukcji umieszcza się na arkuszu cztery znaki centrujące – na końcach dwóch osi symetrii arkusza obciętego</w:t>
      </w:r>
    </w:p>
    <w:p w:rsidR="00E635E6" w:rsidRPr="00F26836" w:rsidRDefault="00E635E6" w:rsidP="00E635E6">
      <w:pPr>
        <w:spacing w:after="0" w:line="1" w:lineRule="exact"/>
        <w:rPr>
          <w:rFonts w:ascii="Times New Roman" w:eastAsia="Cambria" w:hAnsi="Times New Roman" w:cs="Times New Roman"/>
          <w:b/>
          <w:sz w:val="24"/>
          <w:szCs w:val="24"/>
          <w:lang w:eastAsia="pl-PL"/>
        </w:rPr>
      </w:pPr>
    </w:p>
    <w:p w:rsidR="00E635E6" w:rsidRPr="00F26836" w:rsidRDefault="00E635E6" w:rsidP="00E635E6">
      <w:pPr>
        <w:spacing w:after="0" w:line="238" w:lineRule="auto"/>
        <w:rPr>
          <w:rFonts w:ascii="Times New Roman" w:eastAsia="Cambria" w:hAnsi="Times New Roman" w:cs="Times New Roman"/>
          <w:sz w:val="24"/>
          <w:szCs w:val="24"/>
          <w:lang w:eastAsia="pl-PL"/>
        </w:rPr>
      </w:pPr>
      <w:r w:rsidRPr="00F26836">
        <w:rPr>
          <w:rFonts w:ascii="Times New Roman" w:eastAsia="Symbol" w:hAnsi="Times New Roman" w:cs="Times New Roman"/>
          <w:sz w:val="24"/>
          <w:szCs w:val="24"/>
          <w:lang w:eastAsia="pl-PL"/>
        </w:rPr>
        <w:t></w:t>
      </w:r>
      <w:r w:rsidRPr="00F26836">
        <w:rPr>
          <w:rFonts w:ascii="Times New Roman" w:eastAsia="Cambria" w:hAnsi="Times New Roman" w:cs="Times New Roman"/>
          <w:sz w:val="24"/>
          <w:szCs w:val="24"/>
          <w:lang w:eastAsia="pl-PL"/>
        </w:rPr>
        <w:t xml:space="preserve">  kształt znaków – dowolny,</w:t>
      </w:r>
    </w:p>
    <w:p w:rsidR="00E635E6" w:rsidRPr="00F26836" w:rsidRDefault="00E635E6" w:rsidP="00E635E6">
      <w:pPr>
        <w:spacing w:after="0" w:line="1" w:lineRule="exact"/>
        <w:rPr>
          <w:rFonts w:ascii="Times New Roman" w:eastAsia="Cambria" w:hAnsi="Times New Roman" w:cs="Times New Roman"/>
          <w:b/>
          <w:sz w:val="24"/>
          <w:szCs w:val="24"/>
          <w:lang w:eastAsia="pl-PL"/>
        </w:rPr>
      </w:pP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Symbol" w:hAnsi="Times New Roman" w:cs="Times New Roman"/>
          <w:sz w:val="24"/>
          <w:szCs w:val="24"/>
          <w:lang w:eastAsia="pl-PL"/>
        </w:rPr>
        <w:t></w:t>
      </w:r>
      <w:r w:rsidRPr="00F26836">
        <w:rPr>
          <w:rFonts w:ascii="Times New Roman" w:eastAsia="Cambria" w:hAnsi="Times New Roman" w:cs="Times New Roman"/>
          <w:sz w:val="24"/>
          <w:szCs w:val="24"/>
          <w:lang w:eastAsia="pl-PL"/>
        </w:rPr>
        <w:t xml:space="preserve">  kreśli się je linią ciągłą o grub. 0,7mm.</w:t>
      </w:r>
    </w:p>
    <w:p w:rsidR="00E635E6" w:rsidRPr="00F26836" w:rsidRDefault="00E635E6" w:rsidP="00E635E6">
      <w:pPr>
        <w:spacing w:after="0" w:line="1" w:lineRule="exact"/>
        <w:rPr>
          <w:rFonts w:ascii="Times New Roman" w:eastAsia="Cambria" w:hAnsi="Times New Roman" w:cs="Times New Roman"/>
          <w:b/>
          <w:sz w:val="24"/>
          <w:szCs w:val="24"/>
          <w:lang w:eastAsia="pl-PL"/>
        </w:rPr>
      </w:pPr>
    </w:p>
    <w:p w:rsidR="00E635E6" w:rsidRPr="00F26836" w:rsidRDefault="00E635E6" w:rsidP="00E635E6">
      <w:pPr>
        <w:numPr>
          <w:ilvl w:val="0"/>
          <w:numId w:val="27"/>
        </w:numPr>
        <w:tabs>
          <w:tab w:val="left" w:pos="760"/>
        </w:tabs>
        <w:spacing w:after="0" w:line="0" w:lineRule="atLeast"/>
        <w:ind w:left="760" w:hanging="246"/>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system siatki odniesienia</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numPr>
          <w:ilvl w:val="0"/>
          <w:numId w:val="28"/>
        </w:numPr>
        <w:tabs>
          <w:tab w:val="left" w:pos="707"/>
        </w:tabs>
        <w:spacing w:after="0" w:line="239" w:lineRule="auto"/>
        <w:ind w:left="160" w:right="20" w:firstLine="35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arkusz powinien być podzielony na pola dla łatwiejszej lokalizacja na rysunku szczegółów, poprawek, zmian itp.</w:t>
      </w:r>
    </w:p>
    <w:p w:rsidR="00E635E6" w:rsidRPr="00F26836" w:rsidRDefault="00E635E6" w:rsidP="00E635E6">
      <w:pPr>
        <w:spacing w:after="0" w:line="2" w:lineRule="exact"/>
        <w:rPr>
          <w:rFonts w:ascii="Times New Roman" w:eastAsia="Cambria" w:hAnsi="Times New Roman" w:cs="Times New Roman"/>
          <w:sz w:val="24"/>
          <w:szCs w:val="24"/>
          <w:lang w:eastAsia="pl-PL"/>
        </w:rPr>
      </w:pPr>
    </w:p>
    <w:p w:rsidR="00E635E6" w:rsidRPr="00F26836" w:rsidRDefault="00E635E6" w:rsidP="00E635E6">
      <w:pPr>
        <w:numPr>
          <w:ilvl w:val="0"/>
          <w:numId w:val="28"/>
        </w:numPr>
        <w:tabs>
          <w:tab w:val="left" w:pos="660"/>
        </w:tabs>
        <w:spacing w:after="0" w:line="0" w:lineRule="atLeast"/>
        <w:ind w:left="660" w:hanging="14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 boku arkusza od góry do dołu pola oznacza się wielkimi literami (oprócz litery</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I oraz O)</w:t>
      </w:r>
    </w:p>
    <w:p w:rsidR="00E635E6" w:rsidRPr="00F26836" w:rsidRDefault="00E635E6" w:rsidP="00E635E6">
      <w:pPr>
        <w:numPr>
          <w:ilvl w:val="0"/>
          <w:numId w:val="28"/>
        </w:numPr>
        <w:tabs>
          <w:tab w:val="left" w:pos="640"/>
        </w:tabs>
        <w:spacing w:after="0" w:line="0" w:lineRule="atLeast"/>
        <w:ind w:left="64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 boku arkusza od strony lewej do prawej pola oznacza się cyframi</w:t>
      </w:r>
    </w:p>
    <w:p w:rsidR="00E635E6" w:rsidRPr="00F26836" w:rsidRDefault="00E635E6" w:rsidP="00E635E6">
      <w:pPr>
        <w:numPr>
          <w:ilvl w:val="0"/>
          <w:numId w:val="28"/>
        </w:numPr>
        <w:tabs>
          <w:tab w:val="left" w:pos="640"/>
        </w:tabs>
        <w:spacing w:after="0" w:line="0" w:lineRule="atLeast"/>
        <w:ind w:left="64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wielkość liter i znaków wynosi 3,5mm</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28"/>
        </w:numPr>
        <w:tabs>
          <w:tab w:val="left" w:pos="640"/>
        </w:tabs>
        <w:spacing w:after="0" w:line="0" w:lineRule="atLeast"/>
        <w:ind w:left="64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długość pola wynosi 50mm</w:t>
      </w:r>
    </w:p>
    <w:p w:rsidR="00E635E6" w:rsidRPr="00F26836" w:rsidRDefault="00E635E6" w:rsidP="00E635E6">
      <w:pPr>
        <w:numPr>
          <w:ilvl w:val="0"/>
          <w:numId w:val="28"/>
        </w:numPr>
        <w:tabs>
          <w:tab w:val="left" w:pos="640"/>
        </w:tabs>
        <w:spacing w:after="0" w:line="0" w:lineRule="atLeast"/>
        <w:ind w:left="64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początek podziału pól od osi symetrii arkusza po obcięciu</w:t>
      </w:r>
    </w:p>
    <w:p w:rsidR="00E635E6" w:rsidRPr="00F26836" w:rsidRDefault="00E635E6" w:rsidP="00E635E6">
      <w:pPr>
        <w:numPr>
          <w:ilvl w:val="0"/>
          <w:numId w:val="28"/>
        </w:numPr>
        <w:tabs>
          <w:tab w:val="left" w:pos="640"/>
        </w:tabs>
        <w:spacing w:after="0" w:line="0" w:lineRule="atLeast"/>
        <w:ind w:left="64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linie systemu siatki odniesienia kreśli się liniami ciągłymi o grub. 0,35mm</w:t>
      </w:r>
    </w:p>
    <w:p w:rsidR="00E635E6" w:rsidRPr="00F26836" w:rsidRDefault="00E635E6" w:rsidP="00E635E6">
      <w:pPr>
        <w:numPr>
          <w:ilvl w:val="0"/>
          <w:numId w:val="28"/>
        </w:numPr>
        <w:tabs>
          <w:tab w:val="left" w:pos="640"/>
        </w:tabs>
        <w:spacing w:after="0" w:line="0" w:lineRule="atLeast"/>
        <w:ind w:left="64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liczba pól zależy od formatu (tabela 1.6.)</w:t>
      </w:r>
    </w:p>
    <w:p w:rsidR="00E635E6" w:rsidRPr="00F26836" w:rsidRDefault="00E635E6" w:rsidP="00E635E6">
      <w:pPr>
        <w:spacing w:after="0" w:line="263" w:lineRule="exact"/>
        <w:rPr>
          <w:rFonts w:ascii="Times New Roman" w:eastAsia="Times New Roman" w:hAnsi="Times New Roman" w:cs="Times New Roman"/>
          <w:sz w:val="24"/>
          <w:szCs w:val="24"/>
          <w:lang w:eastAsia="pl-PL"/>
        </w:rPr>
      </w:pPr>
    </w:p>
    <w:tbl>
      <w:tblPr>
        <w:tblW w:w="0" w:type="auto"/>
        <w:tblInd w:w="10" w:type="dxa"/>
        <w:tblLayout w:type="fixed"/>
        <w:tblCellMar>
          <w:left w:w="0" w:type="dxa"/>
          <w:right w:w="0" w:type="dxa"/>
        </w:tblCellMar>
        <w:tblLook w:val="0000" w:firstRow="0" w:lastRow="0" w:firstColumn="0" w:lastColumn="0" w:noHBand="0" w:noVBand="0"/>
      </w:tblPr>
      <w:tblGrid>
        <w:gridCol w:w="2000"/>
        <w:gridCol w:w="1260"/>
        <w:gridCol w:w="1260"/>
        <w:gridCol w:w="1280"/>
        <w:gridCol w:w="1280"/>
        <w:gridCol w:w="1280"/>
      </w:tblGrid>
      <w:tr w:rsidR="00E635E6" w:rsidRPr="00F26836" w:rsidTr="00E635E6">
        <w:trPr>
          <w:trHeight w:val="348"/>
        </w:trPr>
        <w:tc>
          <w:tcPr>
            <w:tcW w:w="2000" w:type="dxa"/>
            <w:tcBorders>
              <w:top w:val="single" w:sz="8" w:space="0" w:color="auto"/>
              <w:left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Format</w:t>
            </w:r>
          </w:p>
        </w:tc>
        <w:tc>
          <w:tcPr>
            <w:tcW w:w="1260" w:type="dxa"/>
            <w:tcBorders>
              <w:top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A0</w:t>
            </w:r>
          </w:p>
        </w:tc>
        <w:tc>
          <w:tcPr>
            <w:tcW w:w="1260" w:type="dxa"/>
            <w:tcBorders>
              <w:top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A1</w:t>
            </w:r>
          </w:p>
        </w:tc>
        <w:tc>
          <w:tcPr>
            <w:tcW w:w="1280" w:type="dxa"/>
            <w:tcBorders>
              <w:top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A2</w:t>
            </w:r>
          </w:p>
        </w:tc>
        <w:tc>
          <w:tcPr>
            <w:tcW w:w="1280" w:type="dxa"/>
            <w:tcBorders>
              <w:top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A3</w:t>
            </w:r>
          </w:p>
        </w:tc>
        <w:tc>
          <w:tcPr>
            <w:tcW w:w="1280" w:type="dxa"/>
            <w:tcBorders>
              <w:top w:val="single" w:sz="8" w:space="0" w:color="auto"/>
              <w:right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A4</w:t>
            </w:r>
          </w:p>
        </w:tc>
      </w:tr>
      <w:tr w:rsidR="00E635E6" w:rsidRPr="00F26836" w:rsidTr="00E635E6">
        <w:trPr>
          <w:trHeight w:val="89"/>
        </w:trPr>
        <w:tc>
          <w:tcPr>
            <w:tcW w:w="2000" w:type="dxa"/>
            <w:tcBorders>
              <w:left w:val="single" w:sz="8" w:space="0" w:color="auto"/>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tcBorders>
              <w:bottom w:val="single" w:sz="8" w:space="0" w:color="auto"/>
              <w:right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330"/>
        </w:trPr>
        <w:tc>
          <w:tcPr>
            <w:tcW w:w="200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Bok długi</w:t>
            </w:r>
          </w:p>
        </w:tc>
        <w:tc>
          <w:tcPr>
            <w:tcW w:w="126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24</w:t>
            </w:r>
          </w:p>
        </w:tc>
        <w:tc>
          <w:tcPr>
            <w:tcW w:w="126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16</w:t>
            </w:r>
          </w:p>
        </w:tc>
        <w:tc>
          <w:tcPr>
            <w:tcW w:w="128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12</w:t>
            </w:r>
          </w:p>
        </w:tc>
        <w:tc>
          <w:tcPr>
            <w:tcW w:w="128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8</w:t>
            </w:r>
          </w:p>
        </w:tc>
        <w:tc>
          <w:tcPr>
            <w:tcW w:w="1280" w:type="dxa"/>
            <w:tcBorders>
              <w:right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6</w:t>
            </w:r>
          </w:p>
        </w:tc>
      </w:tr>
      <w:tr w:rsidR="00E635E6" w:rsidRPr="00F26836" w:rsidTr="00E635E6">
        <w:trPr>
          <w:trHeight w:val="72"/>
        </w:trPr>
        <w:tc>
          <w:tcPr>
            <w:tcW w:w="200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6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tcBorders>
              <w:bottom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tcBorders>
              <w:bottom w:val="single" w:sz="8" w:space="0" w:color="auto"/>
              <w:right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r w:rsidR="00E635E6" w:rsidRPr="00F26836" w:rsidTr="00E635E6">
        <w:trPr>
          <w:trHeight w:val="328"/>
        </w:trPr>
        <w:tc>
          <w:tcPr>
            <w:tcW w:w="200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Bok krótki</w:t>
            </w:r>
          </w:p>
        </w:tc>
        <w:tc>
          <w:tcPr>
            <w:tcW w:w="126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16</w:t>
            </w:r>
          </w:p>
        </w:tc>
        <w:tc>
          <w:tcPr>
            <w:tcW w:w="126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12</w:t>
            </w:r>
          </w:p>
        </w:tc>
        <w:tc>
          <w:tcPr>
            <w:tcW w:w="128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8</w:t>
            </w:r>
          </w:p>
        </w:tc>
        <w:tc>
          <w:tcPr>
            <w:tcW w:w="1280" w:type="dxa"/>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6</w:t>
            </w:r>
          </w:p>
        </w:tc>
        <w:tc>
          <w:tcPr>
            <w:tcW w:w="1280" w:type="dxa"/>
            <w:tcBorders>
              <w:right w:val="single" w:sz="8" w:space="0" w:color="auto"/>
            </w:tcBorders>
            <w:shd w:val="clear" w:color="auto" w:fill="auto"/>
            <w:vAlign w:val="bottom"/>
          </w:tcPr>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4</w:t>
            </w:r>
          </w:p>
        </w:tc>
      </w:tr>
      <w:tr w:rsidR="00E635E6" w:rsidRPr="00F26836" w:rsidTr="00E635E6">
        <w:trPr>
          <w:trHeight w:val="74"/>
        </w:trPr>
        <w:tc>
          <w:tcPr>
            <w:tcW w:w="200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6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6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c>
          <w:tcPr>
            <w:tcW w:w="1280" w:type="dxa"/>
            <w:tcBorders>
              <w:right w:val="single" w:sz="8" w:space="0" w:color="auto"/>
            </w:tcBorders>
            <w:shd w:val="clear" w:color="auto" w:fill="auto"/>
            <w:vAlign w:val="bottom"/>
          </w:tcPr>
          <w:p w:rsidR="00E635E6" w:rsidRPr="00F26836" w:rsidRDefault="00E635E6" w:rsidP="00E635E6">
            <w:pPr>
              <w:spacing w:after="0" w:line="0" w:lineRule="atLeast"/>
              <w:rPr>
                <w:rFonts w:ascii="Times New Roman" w:eastAsia="Times New Roman" w:hAnsi="Times New Roman" w:cs="Times New Roman"/>
                <w:sz w:val="24"/>
                <w:szCs w:val="24"/>
                <w:lang w:eastAsia="pl-PL"/>
              </w:rPr>
            </w:pPr>
          </w:p>
        </w:tc>
      </w:tr>
    </w:tbl>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69856" behindDoc="1" locked="0" layoutInCell="1" allowOverlap="1" wp14:anchorId="34C1D233" wp14:editId="0AA9C4B3">
                <wp:simplePos x="0" y="0"/>
                <wp:positionH relativeFrom="column">
                  <wp:posOffset>1258570</wp:posOffset>
                </wp:positionH>
                <wp:positionV relativeFrom="paragraph">
                  <wp:posOffset>-813435</wp:posOffset>
                </wp:positionV>
                <wp:extent cx="0" cy="825500"/>
                <wp:effectExtent l="10795" t="9525" r="8255" b="12700"/>
                <wp:wrapNone/>
                <wp:docPr id="295" name="Łącznik prostoliniowy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95"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64.05pt" to="9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" strokeweight=".96pt"/>
            </w:pict>
          </mc:Fallback>
        </mc:AlternateContent>
      </w:r>
      <w:r w:rsidRPr="00F2683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70880" behindDoc="1" locked="0" layoutInCell="1" allowOverlap="1" wp14:anchorId="2DEBB629" wp14:editId="46B80009">
                <wp:simplePos x="0" y="0"/>
                <wp:positionH relativeFrom="column">
                  <wp:posOffset>7620</wp:posOffset>
                </wp:positionH>
                <wp:positionV relativeFrom="paragraph">
                  <wp:posOffset>-535940</wp:posOffset>
                </wp:positionV>
                <wp:extent cx="0" cy="548005"/>
                <wp:effectExtent l="7620" t="10795" r="11430" b="12700"/>
                <wp:wrapNone/>
                <wp:docPr id="294" name="Łącznik prostoliniowy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005"/>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94"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2.2pt" to=".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" strokeweight=".33864mm"/>
            </w:pict>
          </mc:Fallback>
        </mc:AlternateContent>
      </w:r>
      <w:r w:rsidRPr="00F2683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71904" behindDoc="1" locked="0" layoutInCell="1" allowOverlap="1" wp14:anchorId="1BE63B81" wp14:editId="6A857C5B">
                <wp:simplePos x="0" y="0"/>
                <wp:positionH relativeFrom="column">
                  <wp:posOffset>2068195</wp:posOffset>
                </wp:positionH>
                <wp:positionV relativeFrom="paragraph">
                  <wp:posOffset>-813435</wp:posOffset>
                </wp:positionV>
                <wp:extent cx="0" cy="825500"/>
                <wp:effectExtent l="10795" t="9525" r="8255" b="12700"/>
                <wp:wrapNone/>
                <wp:docPr id="293" name="Łącznik prostoliniowy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9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5pt,-64.05pt" to="16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" strokeweight=".33864mm"/>
            </w:pict>
          </mc:Fallback>
        </mc:AlternateContent>
      </w:r>
      <w:r w:rsidRPr="00F2683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72928" behindDoc="1" locked="0" layoutInCell="1" allowOverlap="1" wp14:anchorId="1E00AD9D" wp14:editId="1B1131DC">
                <wp:simplePos x="0" y="0"/>
                <wp:positionH relativeFrom="column">
                  <wp:posOffset>2877820</wp:posOffset>
                </wp:positionH>
                <wp:positionV relativeFrom="paragraph">
                  <wp:posOffset>-813435</wp:posOffset>
                </wp:positionV>
                <wp:extent cx="0" cy="825500"/>
                <wp:effectExtent l="10795" t="9525" r="8255" b="12700"/>
                <wp:wrapNone/>
                <wp:docPr id="292" name="Łącznik prostoliniowy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92"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pt,-64.05pt" to="226.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" strokeweight=".96pt"/>
            </w:pict>
          </mc:Fallback>
        </mc:AlternateContent>
      </w:r>
      <w:r w:rsidRPr="00F2683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73952" behindDoc="1" locked="0" layoutInCell="1" allowOverlap="1" wp14:anchorId="7DB285E2" wp14:editId="44C71B73">
                <wp:simplePos x="0" y="0"/>
                <wp:positionH relativeFrom="column">
                  <wp:posOffset>3685540</wp:posOffset>
                </wp:positionH>
                <wp:positionV relativeFrom="paragraph">
                  <wp:posOffset>-813435</wp:posOffset>
                </wp:positionV>
                <wp:extent cx="0" cy="825500"/>
                <wp:effectExtent l="8890" t="9525" r="10160" b="12700"/>
                <wp:wrapNone/>
                <wp:docPr id="291" name="Łącznik prostoliniowy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91"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pt,-64.05pt" to="290.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" strokeweight=".33864mm"/>
            </w:pict>
          </mc:Fallback>
        </mc:AlternateContent>
      </w:r>
      <w:r w:rsidRPr="00F2683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74976" behindDoc="1" locked="0" layoutInCell="1" allowOverlap="1" wp14:anchorId="2574D76E" wp14:editId="0E7969D6">
                <wp:simplePos x="0" y="0"/>
                <wp:positionH relativeFrom="column">
                  <wp:posOffset>4495165</wp:posOffset>
                </wp:positionH>
                <wp:positionV relativeFrom="paragraph">
                  <wp:posOffset>-813435</wp:posOffset>
                </wp:positionV>
                <wp:extent cx="0" cy="825500"/>
                <wp:effectExtent l="8890" t="9525" r="10160" b="12700"/>
                <wp:wrapNone/>
                <wp:docPr id="290" name="Łącznik prostoliniowy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90"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95pt,-64.05pt" to="353.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" strokeweight=".33864mm"/>
            </w:pict>
          </mc:Fallback>
        </mc:AlternateContent>
      </w:r>
      <w:r w:rsidRPr="00F2683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76000" behindDoc="1" locked="0" layoutInCell="1" allowOverlap="1" wp14:anchorId="62DDE62C" wp14:editId="75D3FEFF">
                <wp:simplePos x="0" y="0"/>
                <wp:positionH relativeFrom="column">
                  <wp:posOffset>1270</wp:posOffset>
                </wp:positionH>
                <wp:positionV relativeFrom="paragraph">
                  <wp:posOffset>0</wp:posOffset>
                </wp:positionV>
                <wp:extent cx="5309235" cy="12065"/>
                <wp:effectExtent l="1270" t="3810" r="4445" b="3175"/>
                <wp:wrapNone/>
                <wp:docPr id="289" name="Prostoką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923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89" o:spid="_x0000_s1026" style="position:absolute;margin-left:.1pt;margin-top:0;width:418.05pt;height:.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" fillcolor="black" strokecolor="white"/>
            </w:pict>
          </mc:Fallback>
        </mc:AlternateContent>
      </w: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Tabela 1.6. Liczba pól odniesienia w zależności od rozmiaru arkusza</w:t>
      </w:r>
    </w:p>
    <w:p w:rsidR="00E635E6" w:rsidRPr="00F26836" w:rsidRDefault="00E635E6" w:rsidP="00E635E6">
      <w:pPr>
        <w:spacing w:after="0" w:line="2" w:lineRule="exact"/>
        <w:rPr>
          <w:rFonts w:ascii="Times New Roman" w:eastAsia="Times New Roman" w:hAnsi="Times New Roman" w:cs="Times New Roman"/>
          <w:sz w:val="24"/>
          <w:szCs w:val="24"/>
          <w:lang w:eastAsia="pl-PL"/>
        </w:rPr>
      </w:pPr>
    </w:p>
    <w:p w:rsidR="00E635E6" w:rsidRPr="00F26836" w:rsidRDefault="00E635E6" w:rsidP="00E635E6">
      <w:pPr>
        <w:numPr>
          <w:ilvl w:val="0"/>
          <w:numId w:val="29"/>
        </w:numPr>
        <w:tabs>
          <w:tab w:val="left" w:pos="784"/>
        </w:tabs>
        <w:spacing w:after="0" w:line="239" w:lineRule="auto"/>
        <w:ind w:left="160" w:right="20" w:firstLine="354"/>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 xml:space="preserve">znaki obcięcia, </w:t>
      </w:r>
      <w:r w:rsidRPr="00F26836">
        <w:rPr>
          <w:rFonts w:ascii="Times New Roman" w:eastAsia="Cambria" w:hAnsi="Times New Roman" w:cs="Times New Roman"/>
          <w:sz w:val="24"/>
          <w:szCs w:val="24"/>
          <w:lang w:eastAsia="pl-PL"/>
        </w:rPr>
        <w:t>które powinny być na czterech narożach w kształcie dwu nachodzących na siebie prostokątów o wymiarach 10mm x 5mm</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r w:rsidRPr="00F26836">
        <w:rPr>
          <w:rFonts w:ascii="Times New Roman" w:eastAsia="Calibri" w:hAnsi="Times New Roman" w:cs="Times New Roman"/>
          <w:sz w:val="24"/>
          <w:szCs w:val="24"/>
          <w:lang w:eastAsia="pl-PL"/>
        </w:rPr>
        <w:t>2</w:t>
      </w:r>
      <w:r w:rsidR="00EC77BF">
        <w:rPr>
          <w:rFonts w:ascii="Times New Roman" w:eastAsia="Calibri" w:hAnsi="Times New Roman" w:cs="Times New Roman"/>
          <w:sz w:val="24"/>
          <w:szCs w:val="24"/>
          <w:lang w:eastAsia="pl-PL"/>
        </w:rPr>
        <w:t>0</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sectPr w:rsidR="00E635E6" w:rsidRPr="00F26836">
          <w:pgSz w:w="11900" w:h="16838"/>
          <w:pgMar w:top="1440" w:right="1406" w:bottom="419" w:left="1260" w:header="0" w:footer="0" w:gutter="0"/>
          <w:cols w:space="0" w:equalWidth="0">
            <w:col w:w="9240"/>
          </w:cols>
          <w:docGrid w:linePitch="360"/>
        </w:sectPr>
      </w:pPr>
    </w:p>
    <w:p w:rsidR="00E635E6" w:rsidRPr="00F26836" w:rsidRDefault="00E635E6" w:rsidP="00E635E6">
      <w:pPr>
        <w:numPr>
          <w:ilvl w:val="0"/>
          <w:numId w:val="30"/>
        </w:numPr>
        <w:tabs>
          <w:tab w:val="left" w:pos="1064"/>
        </w:tabs>
        <w:spacing w:after="0" w:line="0" w:lineRule="atLeast"/>
        <w:ind w:left="1064" w:hanging="704"/>
        <w:rPr>
          <w:rFonts w:ascii="Times New Roman" w:eastAsia="Cambria" w:hAnsi="Times New Roman" w:cs="Times New Roman"/>
          <w:b/>
          <w:sz w:val="24"/>
          <w:szCs w:val="24"/>
          <w:lang w:eastAsia="pl-PL"/>
        </w:rPr>
      </w:pPr>
      <w:bookmarkStart w:id="21" w:name="page25"/>
      <w:bookmarkEnd w:id="21"/>
      <w:r w:rsidRPr="00F26836">
        <w:rPr>
          <w:rFonts w:ascii="Times New Roman" w:eastAsia="Cambria" w:hAnsi="Times New Roman" w:cs="Times New Roman"/>
          <w:b/>
          <w:sz w:val="24"/>
          <w:szCs w:val="24"/>
          <w:lang w:eastAsia="pl-PL"/>
        </w:rPr>
        <w:lastRenderedPageBreak/>
        <w:t>Części składowe tabliczek rysunkowych</w:t>
      </w:r>
    </w:p>
    <w:p w:rsidR="00E635E6" w:rsidRPr="00F26836" w:rsidRDefault="00E635E6" w:rsidP="00E635E6">
      <w:pPr>
        <w:spacing w:after="0" w:line="284"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20"/>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Wśród tabliczek rysunkowych umieszczanych w prawym dolnym rogu rysunku można wyróżnić:</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numPr>
          <w:ilvl w:val="1"/>
          <w:numId w:val="31"/>
        </w:numPr>
        <w:tabs>
          <w:tab w:val="left" w:pos="719"/>
        </w:tabs>
        <w:spacing w:after="0" w:line="239" w:lineRule="auto"/>
        <w:ind w:left="4" w:right="20" w:firstLine="354"/>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xml:space="preserve">Tabliczki podstawowe, zawierające najwięcej </w:t>
      </w:r>
      <w:r w:rsidR="00F26836">
        <w:rPr>
          <w:rFonts w:ascii="Times New Roman" w:eastAsia="Cambria" w:hAnsi="Times New Roman" w:cs="Times New Roman"/>
          <w:sz w:val="24"/>
          <w:szCs w:val="24"/>
          <w:lang w:eastAsia="pl-PL"/>
        </w:rPr>
        <w:t>informacji i przeznaczone do ry</w:t>
      </w:r>
      <w:r w:rsidRPr="00F26836">
        <w:rPr>
          <w:rFonts w:ascii="Times New Roman" w:eastAsia="Cambria" w:hAnsi="Times New Roman" w:cs="Times New Roman"/>
          <w:sz w:val="24"/>
          <w:szCs w:val="24"/>
          <w:lang w:eastAsia="pl-PL"/>
        </w:rPr>
        <w:t>sunków wykonawczych części oraz do rysunków zło</w:t>
      </w:r>
      <w:r w:rsidR="00F26836">
        <w:rPr>
          <w:rFonts w:ascii="Times New Roman" w:eastAsia="Cambria" w:hAnsi="Times New Roman" w:cs="Times New Roman"/>
          <w:sz w:val="24"/>
          <w:szCs w:val="24"/>
          <w:lang w:eastAsia="pl-PL"/>
        </w:rPr>
        <w:t>żeniowych, montażowych                                                    i ogólno</w:t>
      </w:r>
      <w:r w:rsidRPr="00F26836">
        <w:rPr>
          <w:rFonts w:ascii="Times New Roman" w:eastAsia="Cambria" w:hAnsi="Times New Roman" w:cs="Times New Roman"/>
          <w:sz w:val="24"/>
          <w:szCs w:val="24"/>
          <w:lang w:eastAsia="pl-PL"/>
        </w:rPr>
        <w:t>wymiarowych.</w:t>
      </w:r>
    </w:p>
    <w:p w:rsidR="00E635E6" w:rsidRPr="00F26836" w:rsidRDefault="00E635E6" w:rsidP="00E635E6">
      <w:pPr>
        <w:spacing w:after="0" w:line="2" w:lineRule="exact"/>
        <w:rPr>
          <w:rFonts w:ascii="Times New Roman" w:eastAsia="Cambria" w:hAnsi="Times New Roman" w:cs="Times New Roman"/>
          <w:sz w:val="24"/>
          <w:szCs w:val="24"/>
          <w:lang w:eastAsia="pl-PL"/>
        </w:rPr>
      </w:pPr>
    </w:p>
    <w:p w:rsidR="00E635E6" w:rsidRPr="00F26836" w:rsidRDefault="00E635E6" w:rsidP="00E635E6">
      <w:pPr>
        <w:numPr>
          <w:ilvl w:val="1"/>
          <w:numId w:val="31"/>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Tabliczki zmniejszone, o mniejszej ilości informacji, umieszczane na schematach</w:t>
      </w:r>
    </w:p>
    <w:p w:rsidR="00E635E6" w:rsidRPr="00F26836" w:rsidRDefault="00E635E6" w:rsidP="00E635E6">
      <w:pPr>
        <w:numPr>
          <w:ilvl w:val="0"/>
          <w:numId w:val="32"/>
        </w:numPr>
        <w:tabs>
          <w:tab w:val="left" w:pos="124"/>
        </w:tabs>
        <w:spacing w:after="0" w:line="0" w:lineRule="atLeast"/>
        <w:ind w:left="124" w:hanging="12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 pierwszych arkuszach dokumentów tekstowych (nie rysunków).</w:t>
      </w:r>
    </w:p>
    <w:p w:rsidR="00E635E6" w:rsidRPr="00F26836" w:rsidRDefault="00E635E6" w:rsidP="00E635E6">
      <w:pPr>
        <w:numPr>
          <w:ilvl w:val="1"/>
          <w:numId w:val="32"/>
        </w:numPr>
        <w:tabs>
          <w:tab w:val="left" w:pos="719"/>
        </w:tabs>
        <w:spacing w:after="0" w:line="239" w:lineRule="auto"/>
        <w:ind w:left="4" w:right="20" w:firstLine="354"/>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Tabliczki uproszczone, o jeszcze mniejszej ilości</w:t>
      </w:r>
      <w:r w:rsidR="00F26836">
        <w:rPr>
          <w:rFonts w:ascii="Times New Roman" w:eastAsia="Cambria" w:hAnsi="Times New Roman" w:cs="Times New Roman"/>
          <w:sz w:val="24"/>
          <w:szCs w:val="24"/>
          <w:lang w:eastAsia="pl-PL"/>
        </w:rPr>
        <w:t xml:space="preserve"> informacji, umieszczane na dru</w:t>
      </w:r>
      <w:r w:rsidRPr="00F26836">
        <w:rPr>
          <w:rFonts w:ascii="Times New Roman" w:eastAsia="Cambria" w:hAnsi="Times New Roman" w:cs="Times New Roman"/>
          <w:sz w:val="24"/>
          <w:szCs w:val="24"/>
          <w:lang w:eastAsia="pl-PL"/>
        </w:rPr>
        <w:t>gich i dalszych arkuszach dokumentów tekstowych; ta</w:t>
      </w:r>
      <w:r w:rsidR="00F26836">
        <w:rPr>
          <w:rFonts w:ascii="Times New Roman" w:eastAsia="Cambria" w:hAnsi="Times New Roman" w:cs="Times New Roman"/>
          <w:sz w:val="24"/>
          <w:szCs w:val="24"/>
          <w:lang w:eastAsia="pl-PL"/>
        </w:rPr>
        <w:t>bliczki te wolno również umiesz</w:t>
      </w:r>
      <w:r w:rsidRPr="00F26836">
        <w:rPr>
          <w:rFonts w:ascii="Times New Roman" w:eastAsia="Cambria" w:hAnsi="Times New Roman" w:cs="Times New Roman"/>
          <w:sz w:val="24"/>
          <w:szCs w:val="24"/>
          <w:lang w:eastAsia="pl-PL"/>
        </w:rPr>
        <w:t>czać na drugich i dalszych arkuszach rysunków i schematów kilkuarkuszowych.</w:t>
      </w:r>
    </w:p>
    <w:p w:rsidR="00E635E6" w:rsidRPr="00F26836" w:rsidRDefault="00E635E6" w:rsidP="00E635E6">
      <w:pPr>
        <w:spacing w:after="0" w:line="4" w:lineRule="exact"/>
        <w:rPr>
          <w:rFonts w:ascii="Times New Roman" w:eastAsia="Cambria" w:hAnsi="Times New Roman" w:cs="Times New Roman"/>
          <w:sz w:val="24"/>
          <w:szCs w:val="24"/>
          <w:lang w:eastAsia="pl-PL"/>
        </w:rPr>
      </w:pPr>
    </w:p>
    <w:p w:rsidR="00E635E6" w:rsidRPr="00F26836" w:rsidRDefault="00E635E6" w:rsidP="00E635E6">
      <w:pPr>
        <w:spacing w:after="0" w:line="239" w:lineRule="auto"/>
        <w:ind w:right="20"/>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Informacje podawane w tabliczce podstawowej grupować należy w trzech strefach A, B i C, które mogą być umieszczone jak na rys. 1.21.</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77024" behindDoc="1" locked="0" layoutInCell="1" allowOverlap="1" wp14:anchorId="60EA74BF" wp14:editId="1D8DA3D2">
            <wp:simplePos x="0" y="0"/>
            <wp:positionH relativeFrom="column">
              <wp:posOffset>299085</wp:posOffset>
            </wp:positionH>
            <wp:positionV relativeFrom="paragraph">
              <wp:posOffset>180340</wp:posOffset>
            </wp:positionV>
            <wp:extent cx="5395595" cy="706755"/>
            <wp:effectExtent l="0" t="0" r="0" b="0"/>
            <wp:wrapNone/>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5595" cy="70675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13"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1.21 Strefy tabliczki rysunkowej</w:t>
      </w:r>
    </w:p>
    <w:p w:rsidR="00E635E6" w:rsidRPr="00F26836" w:rsidRDefault="00E635E6" w:rsidP="00E635E6">
      <w:pPr>
        <w:spacing w:after="0" w:line="280"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xml:space="preserve">W strefie </w:t>
      </w:r>
      <w:r w:rsidRPr="00F26836">
        <w:rPr>
          <w:rFonts w:ascii="Times New Roman" w:eastAsia="Cambria" w:hAnsi="Times New Roman" w:cs="Times New Roman"/>
          <w:b/>
          <w:sz w:val="24"/>
          <w:szCs w:val="24"/>
          <w:lang w:eastAsia="pl-PL"/>
        </w:rPr>
        <w:t>A</w:t>
      </w:r>
      <w:r w:rsidRPr="00F26836">
        <w:rPr>
          <w:rFonts w:ascii="Times New Roman" w:eastAsia="Cambria" w:hAnsi="Times New Roman" w:cs="Times New Roman"/>
          <w:sz w:val="24"/>
          <w:szCs w:val="24"/>
          <w:lang w:eastAsia="pl-PL"/>
        </w:rPr>
        <w:t xml:space="preserve"> należy umieszczać następujące dane:</w:t>
      </w:r>
    </w:p>
    <w:p w:rsidR="00E635E6" w:rsidRPr="00F26836" w:rsidRDefault="00E635E6" w:rsidP="00E635E6">
      <w:pPr>
        <w:numPr>
          <w:ilvl w:val="0"/>
          <w:numId w:val="33"/>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numer rysunku plus numer arkusza oraz ilość arkuszy,</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3"/>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nazwę przedmiotu,</w:t>
      </w:r>
    </w:p>
    <w:p w:rsidR="00E635E6" w:rsidRPr="00F26836" w:rsidRDefault="00E635E6" w:rsidP="00E635E6">
      <w:pPr>
        <w:numPr>
          <w:ilvl w:val="0"/>
          <w:numId w:val="33"/>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nazwę i/lub znak przedsiębiorstwa.</w:t>
      </w:r>
    </w:p>
    <w:p w:rsidR="00E635E6" w:rsidRPr="00F26836" w:rsidRDefault="00E635E6" w:rsidP="00E635E6">
      <w:pPr>
        <w:numPr>
          <w:ilvl w:val="0"/>
          <w:numId w:val="34"/>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podziałkę rysunku,</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4"/>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format arkusza,</w:t>
      </w:r>
    </w:p>
    <w:p w:rsidR="00E635E6" w:rsidRPr="00F26836" w:rsidRDefault="00E635E6" w:rsidP="00E635E6">
      <w:pPr>
        <w:numPr>
          <w:ilvl w:val="0"/>
          <w:numId w:val="34"/>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rodzaj materiału i jego oznaczenie wg normy,</w:t>
      </w:r>
    </w:p>
    <w:p w:rsidR="00E635E6" w:rsidRPr="00F26836" w:rsidRDefault="00E635E6" w:rsidP="00E635E6">
      <w:pPr>
        <w:numPr>
          <w:ilvl w:val="0"/>
          <w:numId w:val="34"/>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zastępuje rysunek nr,</w:t>
      </w:r>
    </w:p>
    <w:p w:rsidR="00E635E6" w:rsidRPr="00F26836" w:rsidRDefault="00E635E6" w:rsidP="00E635E6">
      <w:pPr>
        <w:numPr>
          <w:ilvl w:val="0"/>
          <w:numId w:val="34"/>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zastąpiony przez rysunek nr,</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4"/>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masę przedmiotu,</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ponadto w razie konieczności:</w:t>
      </w:r>
    </w:p>
    <w:p w:rsidR="00E635E6" w:rsidRPr="00F26836" w:rsidRDefault="00E635E6" w:rsidP="00E635E6">
      <w:pPr>
        <w:numPr>
          <w:ilvl w:val="0"/>
          <w:numId w:val="35"/>
        </w:numPr>
        <w:tabs>
          <w:tab w:val="left" w:pos="724"/>
        </w:tabs>
        <w:spacing w:after="0" w:line="239" w:lineRule="auto"/>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numer rysunku licencyjnego,</w:t>
      </w:r>
    </w:p>
    <w:p w:rsidR="00E635E6" w:rsidRPr="00F26836" w:rsidRDefault="00E635E6" w:rsidP="00E635E6">
      <w:pPr>
        <w:numPr>
          <w:ilvl w:val="0"/>
          <w:numId w:val="35"/>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numer modelu,</w:t>
      </w:r>
    </w:p>
    <w:p w:rsidR="00E635E6" w:rsidRPr="00F26836" w:rsidRDefault="00E635E6" w:rsidP="00E635E6">
      <w:pPr>
        <w:numPr>
          <w:ilvl w:val="0"/>
          <w:numId w:val="35"/>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numer archiwalny,</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5"/>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oznaczenie graficzne metody rzutowania,</w:t>
      </w:r>
    </w:p>
    <w:p w:rsidR="00E635E6" w:rsidRPr="00F26836" w:rsidRDefault="00E635E6" w:rsidP="00E635E6">
      <w:pPr>
        <w:numPr>
          <w:ilvl w:val="0"/>
          <w:numId w:val="35"/>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linie jednostki miar inne niż mm,</w:t>
      </w:r>
    </w:p>
    <w:p w:rsidR="00E635E6" w:rsidRPr="00F26836" w:rsidRDefault="00E635E6" w:rsidP="00E635E6">
      <w:pPr>
        <w:numPr>
          <w:ilvl w:val="0"/>
          <w:numId w:val="35"/>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zapis odchyłek wymiarów nietolerowanych.</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xml:space="preserve">W strefie </w:t>
      </w:r>
      <w:r w:rsidRPr="00F26836">
        <w:rPr>
          <w:rFonts w:ascii="Times New Roman" w:eastAsia="Cambria" w:hAnsi="Times New Roman" w:cs="Times New Roman"/>
          <w:b/>
          <w:sz w:val="24"/>
          <w:szCs w:val="24"/>
          <w:lang w:eastAsia="pl-PL"/>
        </w:rPr>
        <w:t>C</w:t>
      </w:r>
      <w:r w:rsidRPr="00F26836">
        <w:rPr>
          <w:rFonts w:ascii="Times New Roman" w:eastAsia="Cambria" w:hAnsi="Times New Roman" w:cs="Times New Roman"/>
          <w:sz w:val="24"/>
          <w:szCs w:val="24"/>
          <w:lang w:eastAsia="pl-PL"/>
        </w:rPr>
        <w:t>:</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5"/>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zapis zmian (oznaczenie zmiany, jej treść, datę i podpis),</w:t>
      </w:r>
    </w:p>
    <w:p w:rsidR="00E635E6" w:rsidRPr="00F26836" w:rsidRDefault="00E635E6" w:rsidP="00E635E6">
      <w:pPr>
        <w:numPr>
          <w:ilvl w:val="0"/>
          <w:numId w:val="35"/>
        </w:numPr>
        <w:tabs>
          <w:tab w:val="left" w:pos="724"/>
        </w:tabs>
        <w:spacing w:after="0" w:line="239" w:lineRule="auto"/>
        <w:ind w:left="4" w:right="20" w:firstLine="35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informacje administracyjne: stanowiska, nazwiska i podpisy osób odpowiedzialnych za opracowanie rysunku i jego kontrolę normalizacyjną,</w:t>
      </w:r>
    </w:p>
    <w:p w:rsidR="00E635E6" w:rsidRPr="00F26836" w:rsidRDefault="00E635E6" w:rsidP="00E635E6">
      <w:pPr>
        <w:numPr>
          <w:ilvl w:val="0"/>
          <w:numId w:val="35"/>
        </w:numPr>
        <w:tabs>
          <w:tab w:val="left" w:pos="724"/>
        </w:tabs>
        <w:spacing w:after="0" w:line="0" w:lineRule="atLeast"/>
        <w:ind w:left="724"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numer archiwalny, datę pierwszej emisji rysunku.</w:t>
      </w:r>
    </w:p>
    <w:p w:rsidR="00E635E6" w:rsidRPr="00F26836" w:rsidRDefault="00E635E6" w:rsidP="00E635E6">
      <w:pPr>
        <w:spacing w:after="0" w:line="3"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 tabliczce zmniejszonej pomija się informacje: 4, 6, 9, 11, 13, 14 i 15, a w tabliczce uproszczonej podaje się tylko informacje 1 i 16. Dopuszcza się również tabliczki uproszczone zawierające rubryki 1, 2 i 3.</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Długość wszystkich tabliczek powinna wynosić co najmniej 185mm, a wysokość:</w:t>
      </w:r>
    </w:p>
    <w:p w:rsidR="00E635E6" w:rsidRPr="00F26836" w:rsidRDefault="00E635E6" w:rsidP="00E635E6">
      <w:pPr>
        <w:spacing w:after="0" w:line="182"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r w:rsidRPr="00F26836">
        <w:rPr>
          <w:rFonts w:ascii="Times New Roman" w:eastAsia="Calibri" w:hAnsi="Times New Roman" w:cs="Times New Roman"/>
          <w:sz w:val="24"/>
          <w:szCs w:val="24"/>
          <w:lang w:eastAsia="pl-PL"/>
        </w:rPr>
        <w:t>2</w:t>
      </w:r>
      <w:r w:rsidR="00EC77BF">
        <w:rPr>
          <w:rFonts w:ascii="Times New Roman" w:eastAsia="Calibri" w:hAnsi="Times New Roman" w:cs="Times New Roman"/>
          <w:sz w:val="24"/>
          <w:szCs w:val="24"/>
          <w:lang w:eastAsia="pl-PL"/>
        </w:rPr>
        <w:t>1</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sectPr w:rsidR="00E635E6" w:rsidRPr="00F26836">
          <w:pgSz w:w="11900" w:h="16838"/>
          <w:pgMar w:top="1413" w:right="1406" w:bottom="419" w:left="1416" w:header="0" w:footer="0" w:gutter="0"/>
          <w:cols w:space="0" w:equalWidth="0">
            <w:col w:w="9084"/>
          </w:cols>
          <w:docGrid w:linePitch="360"/>
        </w:sectPr>
      </w:pPr>
    </w:p>
    <w:p w:rsidR="00E635E6" w:rsidRPr="00F26836" w:rsidRDefault="00E635E6" w:rsidP="00E635E6">
      <w:pPr>
        <w:numPr>
          <w:ilvl w:val="0"/>
          <w:numId w:val="36"/>
        </w:numPr>
        <w:tabs>
          <w:tab w:val="left" w:pos="480"/>
        </w:tabs>
        <w:spacing w:after="0" w:line="0" w:lineRule="atLeast"/>
        <w:ind w:left="480" w:hanging="126"/>
        <w:rPr>
          <w:rFonts w:ascii="Times New Roman" w:eastAsia="Cambria" w:hAnsi="Times New Roman" w:cs="Times New Roman"/>
          <w:sz w:val="24"/>
          <w:szCs w:val="24"/>
          <w:lang w:eastAsia="pl-PL"/>
        </w:rPr>
      </w:pPr>
      <w:bookmarkStart w:id="22" w:name="page26"/>
      <w:bookmarkEnd w:id="22"/>
      <w:r w:rsidRPr="00F26836">
        <w:rPr>
          <w:rFonts w:ascii="Times New Roman" w:eastAsia="Cambria" w:hAnsi="Times New Roman" w:cs="Times New Roman"/>
          <w:sz w:val="24"/>
          <w:szCs w:val="24"/>
          <w:lang w:eastAsia="pl-PL"/>
        </w:rPr>
        <w:lastRenderedPageBreak/>
        <w:t>tabliczki podstawowej - co najmniej 55mm,</w:t>
      </w:r>
    </w:p>
    <w:p w:rsidR="00E635E6" w:rsidRPr="00F26836" w:rsidRDefault="00E635E6" w:rsidP="00E635E6">
      <w:pPr>
        <w:spacing w:after="0" w:line="2" w:lineRule="exact"/>
        <w:rPr>
          <w:rFonts w:ascii="Times New Roman" w:eastAsia="Cambria" w:hAnsi="Times New Roman" w:cs="Times New Roman"/>
          <w:sz w:val="24"/>
          <w:szCs w:val="24"/>
          <w:lang w:eastAsia="pl-PL"/>
        </w:rPr>
      </w:pPr>
    </w:p>
    <w:p w:rsidR="00E635E6" w:rsidRPr="00F26836" w:rsidRDefault="00E635E6" w:rsidP="00E635E6">
      <w:pPr>
        <w:numPr>
          <w:ilvl w:val="0"/>
          <w:numId w:val="36"/>
        </w:numPr>
        <w:tabs>
          <w:tab w:val="left" w:pos="480"/>
        </w:tabs>
        <w:spacing w:after="0" w:line="0" w:lineRule="atLeast"/>
        <w:ind w:left="48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tabliczki zmniejszonej - co najmniej 40mm,</w:t>
      </w:r>
    </w:p>
    <w:p w:rsidR="00E635E6" w:rsidRPr="00F26836" w:rsidRDefault="00E635E6" w:rsidP="00E635E6">
      <w:pPr>
        <w:numPr>
          <w:ilvl w:val="0"/>
          <w:numId w:val="36"/>
        </w:numPr>
        <w:tabs>
          <w:tab w:val="left" w:pos="480"/>
        </w:tabs>
        <w:spacing w:after="0" w:line="0" w:lineRule="atLeast"/>
        <w:ind w:left="480" w:hanging="12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tabliczki uproszczonej - co najmniej 15mm.</w:t>
      </w: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Tabliczkę rysunkową umieszcza się w prawym dolnym rogu arkusza, rysując jej za-rys oraz linie oddzielające poszczególne rubryki liniami</w:t>
      </w:r>
      <w:r w:rsidR="00F26836" w:rsidRPr="00F26836">
        <w:rPr>
          <w:rFonts w:ascii="Times New Roman" w:eastAsia="Cambria" w:hAnsi="Times New Roman" w:cs="Times New Roman"/>
          <w:sz w:val="24"/>
          <w:szCs w:val="24"/>
          <w:lang w:eastAsia="pl-PL"/>
        </w:rPr>
        <w:t xml:space="preserve"> grubymi, zaś linie dzielące ru</w:t>
      </w:r>
      <w:r w:rsidRPr="00F26836">
        <w:rPr>
          <w:rFonts w:ascii="Times New Roman" w:eastAsia="Cambria" w:hAnsi="Times New Roman" w:cs="Times New Roman"/>
          <w:sz w:val="24"/>
          <w:szCs w:val="24"/>
          <w:lang w:eastAsia="pl-PL"/>
        </w:rPr>
        <w:t>bryki na wiersze i kolumny - liniami cienkimi.</w:t>
      </w:r>
    </w:p>
    <w:p w:rsidR="00E635E6" w:rsidRPr="00F26836" w:rsidRDefault="00E635E6" w:rsidP="00E635E6">
      <w:pPr>
        <w:spacing w:after="0" w:line="4"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xml:space="preserve">Na rysunkach złożeniowych tabliczkę rysunkową </w:t>
      </w:r>
      <w:r w:rsidR="00F26836" w:rsidRPr="00F26836">
        <w:rPr>
          <w:rFonts w:ascii="Times New Roman" w:eastAsia="Cambria" w:hAnsi="Times New Roman" w:cs="Times New Roman"/>
          <w:sz w:val="24"/>
          <w:szCs w:val="24"/>
          <w:lang w:eastAsia="pl-PL"/>
        </w:rPr>
        <w:t>podstawową uzupełnia się umiesz</w:t>
      </w:r>
      <w:r w:rsidRPr="00F26836">
        <w:rPr>
          <w:rFonts w:ascii="Times New Roman" w:eastAsia="Cambria" w:hAnsi="Times New Roman" w:cs="Times New Roman"/>
          <w:sz w:val="24"/>
          <w:szCs w:val="24"/>
          <w:lang w:eastAsia="pl-PL"/>
        </w:rPr>
        <w:t>czonym nad nią wykazem części, zawierającym kolumny:</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numPr>
          <w:ilvl w:val="0"/>
          <w:numId w:val="37"/>
        </w:numPr>
        <w:tabs>
          <w:tab w:val="left" w:pos="715"/>
        </w:tabs>
        <w:spacing w:after="0" w:line="0" w:lineRule="atLeast"/>
        <w:ind w:right="20" w:firstLine="35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Nr pozycji - zawiera kolejne numery, którymi części lub zespoły oznaczone są na rysunku, przy czym numeracja części zaczyna się od dołu ku górze,</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7"/>
        </w:numPr>
        <w:tabs>
          <w:tab w:val="left" w:pos="715"/>
        </w:tabs>
        <w:spacing w:after="0" w:line="239" w:lineRule="auto"/>
        <w:ind w:right="20" w:firstLine="35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Nazwa - zawiera nazwę części lub zespołu lub oznaczenie normy w przypadku części znormalizowanych,</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7"/>
        </w:numPr>
        <w:tabs>
          <w:tab w:val="left" w:pos="715"/>
        </w:tabs>
        <w:spacing w:after="0" w:line="239" w:lineRule="auto"/>
        <w:ind w:right="20" w:firstLine="35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Ilość - zawiera ilość sztuk jednakowych części lub podzespołów wchodzących w skład narysowanego przedmiotu,</w:t>
      </w:r>
    </w:p>
    <w:p w:rsidR="00E635E6" w:rsidRPr="00F26836" w:rsidRDefault="00E635E6" w:rsidP="00E635E6">
      <w:pPr>
        <w:spacing w:after="0" w:line="4" w:lineRule="exact"/>
        <w:rPr>
          <w:rFonts w:ascii="Times New Roman" w:eastAsia="Cambria" w:hAnsi="Times New Roman" w:cs="Times New Roman"/>
          <w:sz w:val="24"/>
          <w:szCs w:val="24"/>
          <w:lang w:eastAsia="pl-PL"/>
        </w:rPr>
      </w:pPr>
    </w:p>
    <w:p w:rsidR="00E635E6" w:rsidRPr="00F26836" w:rsidRDefault="00E635E6" w:rsidP="00E635E6">
      <w:pPr>
        <w:numPr>
          <w:ilvl w:val="0"/>
          <w:numId w:val="37"/>
        </w:numPr>
        <w:tabs>
          <w:tab w:val="left" w:pos="715"/>
        </w:tabs>
        <w:spacing w:after="0" w:line="239" w:lineRule="auto"/>
        <w:ind w:right="20" w:firstLine="35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Oznaczenie - zawiera numer rysunku części lub zespołu, albo nume</w:t>
      </w:r>
      <w:r w:rsidR="00F26836" w:rsidRPr="00F26836">
        <w:rPr>
          <w:rFonts w:ascii="Times New Roman" w:eastAsia="Cambria" w:hAnsi="Times New Roman" w:cs="Times New Roman"/>
          <w:sz w:val="24"/>
          <w:szCs w:val="24"/>
          <w:lang w:eastAsia="pl-PL"/>
        </w:rPr>
        <w:t>r normy części znormalizowanej</w:t>
      </w:r>
    </w:p>
    <w:p w:rsidR="00E635E6" w:rsidRPr="00F26836" w:rsidRDefault="00E635E6" w:rsidP="00E635E6">
      <w:pPr>
        <w:numPr>
          <w:ilvl w:val="0"/>
          <w:numId w:val="37"/>
        </w:numPr>
        <w:tabs>
          <w:tab w:val="left" w:pos="720"/>
        </w:tabs>
        <w:spacing w:after="0" w:line="0" w:lineRule="atLeast"/>
        <w:ind w:left="720"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Materiał - zawiera oznaczenie materiału wg odpowiedniej normy,</w:t>
      </w:r>
    </w:p>
    <w:p w:rsidR="00E635E6" w:rsidRPr="00F26836" w:rsidRDefault="00E635E6" w:rsidP="00E635E6">
      <w:pPr>
        <w:numPr>
          <w:ilvl w:val="0"/>
          <w:numId w:val="37"/>
        </w:numPr>
        <w:tabs>
          <w:tab w:val="left" w:pos="720"/>
        </w:tabs>
        <w:spacing w:after="0" w:line="0" w:lineRule="atLeast"/>
        <w:ind w:left="720" w:hanging="366"/>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Uwagi - zawiera dane uzupełniające.</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Przykładowe tabliczki rysunku części i rysunku złożeniowego pokazano na rys. 1.22.</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0" w:lineRule="atLeast"/>
        <w:rPr>
          <w:rFonts w:ascii="Times New Roman" w:eastAsia="Times New Roman" w:hAnsi="Times New Roman" w:cs="Times New Roman"/>
          <w:sz w:val="24"/>
          <w:szCs w:val="24"/>
          <w:lang w:eastAsia="pl-PL"/>
        </w:rPr>
      </w:pPr>
      <w:r w:rsidRPr="00F26836">
        <w:rPr>
          <w:rFonts w:ascii="Times New Roman" w:eastAsia="Times New Roman" w:hAnsi="Times New Roman" w:cs="Times New Roman"/>
          <w:sz w:val="24"/>
          <w:szCs w:val="24"/>
          <w:lang w:eastAsia="pl-PL"/>
        </w:rPr>
        <w:t>Tabliczka rysunku części uproszczona</w:t>
      </w:r>
    </w:p>
    <w:p w:rsidR="00F26836" w:rsidRPr="00F26836" w:rsidRDefault="00F26836" w:rsidP="00F26836">
      <w:pPr>
        <w:spacing w:after="0" w:line="20" w:lineRule="exact"/>
        <w:rPr>
          <w:rFonts w:ascii="Times New Roman" w:eastAsia="Times New Roman" w:hAnsi="Times New Roman" w:cs="Times New Roman"/>
          <w:sz w:val="24"/>
          <w:szCs w:val="24"/>
          <w:lang w:eastAsia="pl-PL"/>
        </w:rPr>
      </w:pPr>
      <w:r w:rsidRPr="00F26836">
        <w:rPr>
          <w:rFonts w:ascii="Times New Roman" w:eastAsia="Times New Roman" w:hAnsi="Times New Roman" w:cs="Times New Roman"/>
          <w:noProof/>
          <w:sz w:val="24"/>
          <w:szCs w:val="24"/>
          <w:lang w:eastAsia="pl-PL"/>
        </w:rPr>
        <w:drawing>
          <wp:anchor distT="0" distB="0" distL="114300" distR="114300" simplePos="0" relativeHeight="251806720" behindDoc="1" locked="0" layoutInCell="1" allowOverlap="1" wp14:anchorId="5DD2805C" wp14:editId="6F9337CA">
            <wp:simplePos x="0" y="0"/>
            <wp:positionH relativeFrom="column">
              <wp:posOffset>212725</wp:posOffset>
            </wp:positionH>
            <wp:positionV relativeFrom="paragraph">
              <wp:posOffset>6350</wp:posOffset>
            </wp:positionV>
            <wp:extent cx="5742940" cy="1327150"/>
            <wp:effectExtent l="0" t="0" r="0" b="6350"/>
            <wp:wrapNone/>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940" cy="1327150"/>
                    </a:xfrm>
                    <a:prstGeom prst="rect">
                      <a:avLst/>
                    </a:prstGeom>
                    <a:noFill/>
                  </pic:spPr>
                </pic:pic>
              </a:graphicData>
            </a:graphic>
            <wp14:sizeRelH relativeFrom="page">
              <wp14:pctWidth>0</wp14:pctWidth>
            </wp14:sizeRelH>
            <wp14:sizeRelV relativeFrom="page">
              <wp14:pctHeight>0</wp14:pctHeight>
            </wp14:sizeRelV>
          </wp:anchor>
        </w:drawing>
      </w: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74" w:lineRule="exact"/>
        <w:rPr>
          <w:rFonts w:ascii="Times New Roman" w:eastAsia="Times New Roman" w:hAnsi="Times New Roman" w:cs="Times New Roman"/>
          <w:sz w:val="24"/>
          <w:szCs w:val="24"/>
          <w:lang w:eastAsia="pl-PL"/>
        </w:rPr>
      </w:pPr>
    </w:p>
    <w:p w:rsidR="00F26836" w:rsidRPr="00F26836" w:rsidRDefault="00F26836" w:rsidP="00F26836">
      <w:pPr>
        <w:spacing w:after="0" w:line="0" w:lineRule="atLeast"/>
        <w:rPr>
          <w:rFonts w:ascii="Times New Roman" w:eastAsia="Times New Roman" w:hAnsi="Times New Roman" w:cs="Times New Roman"/>
          <w:sz w:val="24"/>
          <w:szCs w:val="24"/>
          <w:lang w:eastAsia="pl-PL"/>
        </w:rPr>
      </w:pPr>
      <w:r w:rsidRPr="00F26836">
        <w:rPr>
          <w:rFonts w:ascii="Times New Roman" w:eastAsia="Times New Roman" w:hAnsi="Times New Roman" w:cs="Times New Roman"/>
          <w:sz w:val="24"/>
          <w:szCs w:val="24"/>
          <w:lang w:eastAsia="pl-PL"/>
        </w:rPr>
        <w:t>Tabliczka rysunku części</w:t>
      </w:r>
    </w:p>
    <w:p w:rsidR="00F26836" w:rsidRPr="00F26836" w:rsidRDefault="00F26836" w:rsidP="00F26836">
      <w:pPr>
        <w:spacing w:after="0" w:line="20" w:lineRule="exact"/>
        <w:rPr>
          <w:rFonts w:ascii="Times New Roman" w:eastAsia="Times New Roman" w:hAnsi="Times New Roman" w:cs="Times New Roman"/>
          <w:sz w:val="24"/>
          <w:szCs w:val="24"/>
          <w:lang w:eastAsia="pl-PL"/>
        </w:rPr>
      </w:pPr>
      <w:r w:rsidRPr="00F26836">
        <w:rPr>
          <w:rFonts w:ascii="Times New Roman" w:eastAsia="Times New Roman" w:hAnsi="Times New Roman" w:cs="Times New Roman"/>
          <w:noProof/>
          <w:sz w:val="24"/>
          <w:szCs w:val="24"/>
          <w:lang w:eastAsia="pl-PL"/>
        </w:rPr>
        <w:drawing>
          <wp:anchor distT="0" distB="0" distL="114300" distR="114300" simplePos="0" relativeHeight="251807744" behindDoc="1" locked="0" layoutInCell="1" allowOverlap="1" wp14:anchorId="7DD02F93" wp14:editId="36BE0986">
            <wp:simplePos x="0" y="0"/>
            <wp:positionH relativeFrom="column">
              <wp:posOffset>212725</wp:posOffset>
            </wp:positionH>
            <wp:positionV relativeFrom="paragraph">
              <wp:posOffset>6350</wp:posOffset>
            </wp:positionV>
            <wp:extent cx="5742940" cy="1383665"/>
            <wp:effectExtent l="0" t="0" r="0" b="6985"/>
            <wp:wrapNone/>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940" cy="1383665"/>
                    </a:xfrm>
                    <a:prstGeom prst="rect">
                      <a:avLst/>
                    </a:prstGeom>
                    <a:noFill/>
                  </pic:spPr>
                </pic:pic>
              </a:graphicData>
            </a:graphic>
            <wp14:sizeRelH relativeFrom="page">
              <wp14:pctWidth>0</wp14:pctWidth>
            </wp14:sizeRelH>
            <wp14:sizeRelV relativeFrom="page">
              <wp14:pctHeight>0</wp14:pctHeight>
            </wp14:sizeRelV>
          </wp:anchor>
        </w:drawing>
      </w: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360" w:lineRule="exact"/>
        <w:rPr>
          <w:rFonts w:ascii="Times New Roman" w:eastAsia="Times New Roman" w:hAnsi="Times New Roman" w:cs="Times New Roman"/>
          <w:sz w:val="24"/>
          <w:szCs w:val="24"/>
          <w:lang w:eastAsia="pl-PL"/>
        </w:rPr>
      </w:pPr>
    </w:p>
    <w:p w:rsidR="00F26836" w:rsidRPr="00F26836" w:rsidRDefault="00F26836" w:rsidP="00F26836">
      <w:pPr>
        <w:spacing w:after="0" w:line="0" w:lineRule="atLeast"/>
        <w:rPr>
          <w:rFonts w:ascii="Times New Roman" w:eastAsia="Times New Roman" w:hAnsi="Times New Roman" w:cs="Times New Roman"/>
          <w:sz w:val="24"/>
          <w:szCs w:val="24"/>
          <w:lang w:eastAsia="pl-PL"/>
        </w:rPr>
      </w:pPr>
      <w:r w:rsidRPr="00F26836">
        <w:rPr>
          <w:rFonts w:ascii="Times New Roman" w:eastAsia="Times New Roman" w:hAnsi="Times New Roman" w:cs="Times New Roman"/>
          <w:sz w:val="24"/>
          <w:szCs w:val="24"/>
          <w:lang w:eastAsia="pl-PL"/>
        </w:rPr>
        <w:t>Tabliczka rysunku złożeniowego</w:t>
      </w:r>
    </w:p>
    <w:p w:rsidR="00F26836" w:rsidRPr="00F26836" w:rsidRDefault="00F26836" w:rsidP="00F26836">
      <w:pPr>
        <w:spacing w:after="0" w:line="20" w:lineRule="exact"/>
        <w:rPr>
          <w:rFonts w:ascii="Times New Roman" w:eastAsia="Times New Roman" w:hAnsi="Times New Roman" w:cs="Times New Roman"/>
          <w:sz w:val="24"/>
          <w:szCs w:val="24"/>
          <w:lang w:eastAsia="pl-PL"/>
        </w:rPr>
      </w:pPr>
      <w:r w:rsidRPr="00F26836">
        <w:rPr>
          <w:rFonts w:ascii="Times New Roman" w:eastAsia="Times New Roman" w:hAnsi="Times New Roman" w:cs="Times New Roman"/>
          <w:noProof/>
          <w:sz w:val="24"/>
          <w:szCs w:val="24"/>
          <w:lang w:eastAsia="pl-PL"/>
        </w:rPr>
        <w:drawing>
          <wp:anchor distT="0" distB="0" distL="114300" distR="114300" simplePos="0" relativeHeight="251808768" behindDoc="1" locked="0" layoutInCell="1" allowOverlap="1" wp14:anchorId="33801B8B" wp14:editId="54AD705F">
            <wp:simplePos x="0" y="0"/>
            <wp:positionH relativeFrom="column">
              <wp:posOffset>212725</wp:posOffset>
            </wp:positionH>
            <wp:positionV relativeFrom="paragraph">
              <wp:posOffset>4445</wp:posOffset>
            </wp:positionV>
            <wp:extent cx="5742940" cy="2187575"/>
            <wp:effectExtent l="0" t="0" r="0" b="3175"/>
            <wp:wrapNone/>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2940" cy="2187575"/>
                    </a:xfrm>
                    <a:prstGeom prst="rect">
                      <a:avLst/>
                    </a:prstGeom>
                    <a:noFill/>
                  </pic:spPr>
                </pic:pic>
              </a:graphicData>
            </a:graphic>
            <wp14:sizeRelH relativeFrom="page">
              <wp14:pctWidth>0</wp14:pctWidth>
            </wp14:sizeRelH>
            <wp14:sizeRelV relativeFrom="page">
              <wp14:pctHeight>0</wp14:pctHeight>
            </wp14:sizeRelV>
          </wp:anchor>
        </w:drawing>
      </w: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222" w:lineRule="exact"/>
        <w:rPr>
          <w:rFonts w:ascii="Times New Roman" w:eastAsia="Times New Roman" w:hAnsi="Times New Roman" w:cs="Times New Roman"/>
          <w:sz w:val="24"/>
          <w:szCs w:val="24"/>
          <w:lang w:eastAsia="pl-PL"/>
        </w:rPr>
      </w:pPr>
    </w:p>
    <w:p w:rsidR="00F26836" w:rsidRPr="00F26836" w:rsidRDefault="00F26836" w:rsidP="00F2683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1.22 Przykładowe tabliczki rysunkowe [na bazie 23]</w:t>
      </w:r>
    </w:p>
    <w:p w:rsidR="00E635E6" w:rsidRPr="00F26836" w:rsidRDefault="00F2683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p>
    <w:p w:rsidR="00E635E6" w:rsidRPr="00F26836" w:rsidRDefault="00F2683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r>
      <w:r w:rsidRPr="00F26836">
        <w:rPr>
          <w:rFonts w:ascii="Times New Roman" w:eastAsia="Times New Roman" w:hAnsi="Times New Roman" w:cs="Times New Roman"/>
          <w:sz w:val="24"/>
          <w:szCs w:val="24"/>
          <w:lang w:eastAsia="pl-PL"/>
        </w:rPr>
        <w:tab/>
        <w:t>2</w:t>
      </w:r>
      <w:r w:rsidR="00EC77BF">
        <w:rPr>
          <w:rFonts w:ascii="Times New Roman" w:eastAsia="Times New Roman" w:hAnsi="Times New Roman" w:cs="Times New Roman"/>
          <w:sz w:val="24"/>
          <w:szCs w:val="24"/>
          <w:lang w:eastAsia="pl-PL"/>
        </w:rPr>
        <w:t>2</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sectPr w:rsidR="00E635E6" w:rsidRPr="00F26836">
          <w:pgSz w:w="11900" w:h="16838"/>
          <w:pgMar w:top="1407" w:right="1406" w:bottom="419" w:left="1440" w:header="0" w:footer="0" w:gutter="0"/>
          <w:cols w:space="0" w:equalWidth="0">
            <w:col w:w="9060"/>
          </w:cols>
          <w:docGrid w:linePitch="360"/>
        </w:sectPr>
      </w:pPr>
      <w:bookmarkStart w:id="23" w:name="page27"/>
      <w:bookmarkEnd w:id="23"/>
    </w:p>
    <w:p w:rsidR="00E635E6" w:rsidRPr="00F26836" w:rsidRDefault="00E635E6" w:rsidP="00E635E6">
      <w:pPr>
        <w:numPr>
          <w:ilvl w:val="0"/>
          <w:numId w:val="38"/>
        </w:numPr>
        <w:tabs>
          <w:tab w:val="left" w:pos="1120"/>
        </w:tabs>
        <w:spacing w:after="0" w:line="0" w:lineRule="atLeast"/>
        <w:ind w:left="1120" w:hanging="764"/>
        <w:rPr>
          <w:rFonts w:ascii="Times New Roman" w:eastAsia="Cambria" w:hAnsi="Times New Roman" w:cs="Times New Roman"/>
          <w:b/>
          <w:sz w:val="24"/>
          <w:szCs w:val="24"/>
          <w:lang w:eastAsia="pl-PL"/>
        </w:rPr>
      </w:pPr>
      <w:bookmarkStart w:id="24" w:name="page28"/>
      <w:bookmarkEnd w:id="24"/>
      <w:r w:rsidRPr="00F26836">
        <w:rPr>
          <w:rFonts w:ascii="Times New Roman" w:eastAsia="Cambria" w:hAnsi="Times New Roman" w:cs="Times New Roman"/>
          <w:b/>
          <w:sz w:val="24"/>
          <w:szCs w:val="24"/>
          <w:lang w:eastAsia="pl-PL"/>
        </w:rPr>
        <w:lastRenderedPageBreak/>
        <w:t>Rodzaje przekrojów</w:t>
      </w:r>
    </w:p>
    <w:p w:rsidR="00E635E6" w:rsidRPr="00F26836" w:rsidRDefault="00E635E6" w:rsidP="00E635E6">
      <w:pPr>
        <w:spacing w:after="0" w:line="284"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Przekrojem nazywamy przecięcie przedmiotu wyobrażoną płaszczyzną. Wykonuje się go w celu pokazania wewnętrznej budowy przedmiotu.</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Zasady wykonania przekroju:</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miejsce, w którym wykonujemy przekrój, kresku</w:t>
      </w:r>
      <w:r w:rsidR="00F26836" w:rsidRPr="00F26836">
        <w:rPr>
          <w:rFonts w:ascii="Times New Roman" w:eastAsia="Cambria" w:hAnsi="Times New Roman" w:cs="Times New Roman"/>
          <w:sz w:val="24"/>
          <w:szCs w:val="24"/>
          <w:lang w:eastAsia="pl-PL"/>
        </w:rPr>
        <w:t>je się równoległymi liniami cią</w:t>
      </w:r>
      <w:r w:rsidRPr="00F26836">
        <w:rPr>
          <w:rFonts w:ascii="Times New Roman" w:eastAsia="Cambria" w:hAnsi="Times New Roman" w:cs="Times New Roman"/>
          <w:sz w:val="24"/>
          <w:szCs w:val="24"/>
          <w:lang w:eastAsia="pl-PL"/>
        </w:rPr>
        <w:t>głymi cienkimi nachylonymi pod kątem 45</w:t>
      </w:r>
      <w:r w:rsidRPr="00F26836">
        <w:rPr>
          <w:rFonts w:ascii="Times New Roman" w:eastAsia="Symbol" w:hAnsi="Times New Roman" w:cs="Times New Roman"/>
          <w:sz w:val="24"/>
          <w:szCs w:val="24"/>
          <w:lang w:eastAsia="pl-PL"/>
        </w:rPr>
        <w:t></w:t>
      </w:r>
      <w:r w:rsidRPr="00F26836">
        <w:rPr>
          <w:rFonts w:ascii="Times New Roman" w:eastAsia="Cambria" w:hAnsi="Times New Roman" w:cs="Times New Roman"/>
          <w:sz w:val="24"/>
          <w:szCs w:val="24"/>
          <w:lang w:eastAsia="pl-PL"/>
        </w:rPr>
        <w:t xml:space="preserve"> (w lewo </w:t>
      </w:r>
      <w:r w:rsidR="00F26836" w:rsidRPr="00F26836">
        <w:rPr>
          <w:rFonts w:ascii="Times New Roman" w:eastAsia="Cambria" w:hAnsi="Times New Roman" w:cs="Times New Roman"/>
          <w:sz w:val="24"/>
          <w:szCs w:val="24"/>
          <w:lang w:eastAsia="pl-PL"/>
        </w:rPr>
        <w:t>lub w prawo) do charakterystycz</w:t>
      </w:r>
      <w:r w:rsidRPr="00F26836">
        <w:rPr>
          <w:rFonts w:ascii="Times New Roman" w:eastAsia="Cambria" w:hAnsi="Times New Roman" w:cs="Times New Roman"/>
          <w:sz w:val="24"/>
          <w:szCs w:val="24"/>
          <w:lang w:eastAsia="pl-PL"/>
        </w:rPr>
        <w:t>nych krawędzi przedmiotu, jego osi symetrii lub linii obramowania rysunku.</w:t>
      </w:r>
    </w:p>
    <w:p w:rsidR="00E635E6" w:rsidRPr="00F26836" w:rsidRDefault="00E635E6" w:rsidP="00E635E6">
      <w:pPr>
        <w:spacing w:after="0" w:line="3" w:lineRule="exact"/>
        <w:rPr>
          <w:rFonts w:ascii="Times New Roman" w:eastAsia="Times New Roman" w:hAnsi="Times New Roman" w:cs="Times New Roman"/>
          <w:sz w:val="24"/>
          <w:szCs w:val="24"/>
          <w:lang w:eastAsia="pl-PL"/>
        </w:rPr>
      </w:pPr>
    </w:p>
    <w:p w:rsidR="00E635E6" w:rsidRPr="00F26836" w:rsidRDefault="00E635E6" w:rsidP="00E635E6">
      <w:pPr>
        <w:numPr>
          <w:ilvl w:val="0"/>
          <w:numId w:val="39"/>
        </w:numPr>
        <w:tabs>
          <w:tab w:val="left" w:pos="523"/>
        </w:tabs>
        <w:spacing w:after="0" w:line="0" w:lineRule="atLeast"/>
        <w:ind w:right="20" w:firstLine="35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odległość miedzy liniami kreskowania należy dobierać w zależności od wielkości pola przekroju (1-5mm).</w:t>
      </w:r>
    </w:p>
    <w:p w:rsidR="00E635E6" w:rsidRPr="00F26836" w:rsidRDefault="00E635E6" w:rsidP="00E635E6">
      <w:pPr>
        <w:spacing w:after="0" w:line="1" w:lineRule="exact"/>
        <w:rPr>
          <w:rFonts w:ascii="Times New Roman" w:eastAsia="Cambria" w:hAnsi="Times New Roman" w:cs="Times New Roman"/>
          <w:sz w:val="24"/>
          <w:szCs w:val="24"/>
          <w:lang w:eastAsia="pl-PL"/>
        </w:rPr>
      </w:pPr>
    </w:p>
    <w:p w:rsidR="00E635E6" w:rsidRPr="00F26836" w:rsidRDefault="00E635E6" w:rsidP="00E635E6">
      <w:pPr>
        <w:numPr>
          <w:ilvl w:val="0"/>
          <w:numId w:val="39"/>
        </w:numPr>
        <w:tabs>
          <w:tab w:val="left" w:pos="523"/>
        </w:tabs>
        <w:spacing w:after="0" w:line="239" w:lineRule="auto"/>
        <w:ind w:right="20" w:firstLine="354"/>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płaszczyznę przekroju oznacza się dwiema jednakowymi wielkimi literami, które pisze się obok strzałek, a nad rzutem przekroju powtarza się te litery, rozdzielając je poziomą kreską.</w:t>
      </w:r>
    </w:p>
    <w:p w:rsidR="00E635E6" w:rsidRPr="00F26836" w:rsidRDefault="00E635E6" w:rsidP="00E635E6">
      <w:pPr>
        <w:spacing w:after="0" w:line="4" w:lineRule="exact"/>
        <w:rPr>
          <w:rFonts w:ascii="Times New Roman" w:eastAsia="Cambria" w:hAnsi="Times New Roman" w:cs="Times New Roman"/>
          <w:sz w:val="24"/>
          <w:szCs w:val="24"/>
          <w:lang w:eastAsia="pl-PL"/>
        </w:rPr>
      </w:pPr>
    </w:p>
    <w:p w:rsidR="00E635E6" w:rsidRPr="00F26836" w:rsidRDefault="00E635E6" w:rsidP="00E635E6">
      <w:pPr>
        <w:spacing w:after="0" w:line="239" w:lineRule="auto"/>
        <w:jc w:val="both"/>
        <w:rPr>
          <w:rFonts w:ascii="Times New Roman" w:eastAsia="Cambria" w:hAnsi="Times New Roman" w:cs="Times New Roman"/>
          <w:sz w:val="24"/>
          <w:szCs w:val="24"/>
          <w:lang w:eastAsia="pl-PL"/>
        </w:rPr>
      </w:pPr>
      <w:r w:rsidRPr="00F26836">
        <w:rPr>
          <w:rFonts w:ascii="Times New Roman" w:eastAsia="Cambria" w:hAnsi="Times New Roman" w:cs="Times New Roman"/>
          <w:b/>
          <w:sz w:val="24"/>
          <w:szCs w:val="24"/>
          <w:lang w:eastAsia="pl-PL"/>
        </w:rPr>
        <w:t xml:space="preserve">Przekrój prosty </w:t>
      </w:r>
      <w:r w:rsidRPr="00F26836">
        <w:rPr>
          <w:rFonts w:ascii="Times New Roman" w:eastAsia="Cambria" w:hAnsi="Times New Roman" w:cs="Times New Roman"/>
          <w:sz w:val="24"/>
          <w:szCs w:val="24"/>
          <w:lang w:eastAsia="pl-PL"/>
        </w:rPr>
        <w:t>powstaje przez przecięcie przedmiotu jedną płaszczyzną. Położenie</w:t>
      </w:r>
      <w:r w:rsidRPr="00F26836">
        <w:rPr>
          <w:rFonts w:ascii="Times New Roman" w:eastAsia="Cambria" w:hAnsi="Times New Roman" w:cs="Times New Roman"/>
          <w:b/>
          <w:sz w:val="24"/>
          <w:szCs w:val="24"/>
          <w:lang w:eastAsia="pl-PL"/>
        </w:rPr>
        <w:t xml:space="preserve"> </w:t>
      </w:r>
      <w:r w:rsidRPr="00F26836">
        <w:rPr>
          <w:rFonts w:ascii="Times New Roman" w:eastAsia="Cambria" w:hAnsi="Times New Roman" w:cs="Times New Roman"/>
          <w:sz w:val="24"/>
          <w:szCs w:val="24"/>
          <w:lang w:eastAsia="pl-PL"/>
        </w:rPr>
        <w:t>płaszczyzny przekroju zaznacza się w rzucie na płaszczyznę do niej prostopadłą dwiema krótkimi odcinkami grubej linii punktowej, nie przecinającymi zewnętrznego zarysu przedmiotu oraz strzałkami wskazującymi kierune</w:t>
      </w:r>
      <w:r w:rsidR="00F26836">
        <w:rPr>
          <w:rFonts w:ascii="Times New Roman" w:eastAsia="Cambria" w:hAnsi="Times New Roman" w:cs="Times New Roman"/>
          <w:sz w:val="24"/>
          <w:szCs w:val="24"/>
          <w:lang w:eastAsia="pl-PL"/>
        </w:rPr>
        <w:t>k rzutowania (2-3mm od zewnętrz</w:t>
      </w:r>
      <w:r w:rsidRPr="00F26836">
        <w:rPr>
          <w:rFonts w:ascii="Times New Roman" w:eastAsia="Cambria" w:hAnsi="Times New Roman" w:cs="Times New Roman"/>
          <w:sz w:val="24"/>
          <w:szCs w:val="24"/>
          <w:lang w:eastAsia="pl-PL"/>
        </w:rPr>
        <w:t>nych końców kresek) – jak na rysunku 1.23a). W przypadku gdy położenie płaszczyzny przekroju jest jednoznacznie określone – np. przez płaszczyznę symetrii przedmiotu, wówczas dodatkowego oznaczenia płaszczyzny przekroju nie trzeba stosować – jak na rysunku 1.23b).</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81120" behindDoc="1" locked="0" layoutInCell="1" allowOverlap="1" wp14:anchorId="1CBCD44A" wp14:editId="1328E451">
            <wp:simplePos x="0" y="0"/>
            <wp:positionH relativeFrom="column">
              <wp:posOffset>1477010</wp:posOffset>
            </wp:positionH>
            <wp:positionV relativeFrom="paragraph">
              <wp:posOffset>182880</wp:posOffset>
            </wp:positionV>
            <wp:extent cx="3027045" cy="1668780"/>
            <wp:effectExtent l="0" t="0" r="1905" b="7620"/>
            <wp:wrapNone/>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7045" cy="1668780"/>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55"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1.23 Przekrój prosty [na bazie 11]</w:t>
      </w:r>
    </w:p>
    <w:p w:rsidR="00E635E6" w:rsidRPr="00F26836" w:rsidRDefault="00E635E6" w:rsidP="00E635E6">
      <w:pPr>
        <w:spacing w:after="0" w:line="280"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Przekroje złożone.</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numPr>
          <w:ilvl w:val="0"/>
          <w:numId w:val="40"/>
        </w:numPr>
        <w:tabs>
          <w:tab w:val="left" w:pos="533"/>
        </w:tabs>
        <w:spacing w:after="0" w:line="239" w:lineRule="auto"/>
        <w:ind w:right="20" w:firstLine="354"/>
        <w:jc w:val="both"/>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 xml:space="preserve">stopniowy </w:t>
      </w:r>
      <w:r w:rsidRPr="00F26836">
        <w:rPr>
          <w:rFonts w:ascii="Times New Roman" w:eastAsia="Cambria" w:hAnsi="Times New Roman" w:cs="Times New Roman"/>
          <w:sz w:val="24"/>
          <w:szCs w:val="24"/>
          <w:lang w:eastAsia="pl-PL"/>
        </w:rPr>
        <w:t>(rys. 1.24)</w:t>
      </w:r>
      <w:r w:rsidRPr="00F26836">
        <w:rPr>
          <w:rFonts w:ascii="Times New Roman" w:eastAsia="Cambria" w:hAnsi="Times New Roman" w:cs="Times New Roman"/>
          <w:b/>
          <w:sz w:val="24"/>
          <w:szCs w:val="24"/>
          <w:lang w:eastAsia="pl-PL"/>
        </w:rPr>
        <w:t xml:space="preserve"> </w:t>
      </w:r>
      <w:r w:rsidRPr="00F26836">
        <w:rPr>
          <w:rFonts w:ascii="Times New Roman" w:eastAsia="Cambria" w:hAnsi="Times New Roman" w:cs="Times New Roman"/>
          <w:sz w:val="24"/>
          <w:szCs w:val="24"/>
          <w:lang w:eastAsia="pl-PL"/>
        </w:rPr>
        <w:t>powstaje przez przecięcie przedmiotu dwiema lub więcej</w:t>
      </w:r>
      <w:r w:rsidRPr="00F26836">
        <w:rPr>
          <w:rFonts w:ascii="Times New Roman" w:eastAsia="Cambria" w:hAnsi="Times New Roman" w:cs="Times New Roman"/>
          <w:b/>
          <w:sz w:val="24"/>
          <w:szCs w:val="24"/>
          <w:lang w:eastAsia="pl-PL"/>
        </w:rPr>
        <w:t xml:space="preserve"> </w:t>
      </w:r>
      <w:r w:rsidRPr="00F26836">
        <w:rPr>
          <w:rFonts w:ascii="Times New Roman" w:eastAsia="Cambria" w:hAnsi="Times New Roman" w:cs="Times New Roman"/>
          <w:sz w:val="24"/>
          <w:szCs w:val="24"/>
          <w:lang w:eastAsia="pl-PL"/>
        </w:rPr>
        <w:t>płaszczyznami równoległymi. Przekrój taki sprowadza się do jednej płaszczyzny, rysując tylko części przedmiotu leżące w tych płaszczyznach równoległych.</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F2683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libri" w:hAnsi="Times New Roman" w:cs="Times New Roman"/>
          <w:noProof/>
          <w:sz w:val="24"/>
          <w:szCs w:val="24"/>
          <w:lang w:eastAsia="pl-PL"/>
        </w:rPr>
        <w:drawing>
          <wp:anchor distT="0" distB="0" distL="114300" distR="114300" simplePos="0" relativeHeight="251782144" behindDoc="1" locked="0" layoutInCell="1" allowOverlap="1" wp14:anchorId="54D0B42B" wp14:editId="659CB7C6">
            <wp:simplePos x="0" y="0"/>
            <wp:positionH relativeFrom="page">
              <wp:posOffset>1795780</wp:posOffset>
            </wp:positionH>
            <wp:positionV relativeFrom="page">
              <wp:posOffset>7610475</wp:posOffset>
            </wp:positionV>
            <wp:extent cx="3295015" cy="2000885"/>
            <wp:effectExtent l="0" t="0" r="635" b="0"/>
            <wp:wrapNone/>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95015" cy="200088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38" w:lineRule="exact"/>
        <w:rPr>
          <w:rFonts w:ascii="Times New Roman" w:eastAsia="Times New Roman"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Pr="00F26836" w:rsidRDefault="00F26836" w:rsidP="00F26836">
      <w:pPr>
        <w:spacing w:after="0" w:line="0" w:lineRule="atLeast"/>
        <w:ind w:right="-33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1.24 Przekrój stopniowy</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r w:rsidRPr="00F26836">
        <w:rPr>
          <w:rFonts w:ascii="Times New Roman" w:eastAsia="Calibri" w:hAnsi="Times New Roman" w:cs="Times New Roman"/>
          <w:sz w:val="24"/>
          <w:szCs w:val="24"/>
          <w:lang w:eastAsia="pl-PL"/>
        </w:rPr>
        <w:t>2</w:t>
      </w:r>
      <w:r w:rsidR="00EC77BF">
        <w:rPr>
          <w:rFonts w:ascii="Times New Roman" w:eastAsia="Calibri" w:hAnsi="Times New Roman" w:cs="Times New Roman"/>
          <w:sz w:val="24"/>
          <w:szCs w:val="24"/>
          <w:lang w:eastAsia="pl-PL"/>
        </w:rPr>
        <w:t>3</w:t>
      </w:r>
    </w:p>
    <w:p w:rsidR="00E635E6" w:rsidRPr="00F26836" w:rsidRDefault="00E635E6" w:rsidP="00F26836">
      <w:pPr>
        <w:spacing w:after="0" w:line="0" w:lineRule="atLeast"/>
        <w:jc w:val="center"/>
        <w:rPr>
          <w:rFonts w:ascii="Times New Roman" w:eastAsia="Calibri" w:hAnsi="Times New Roman" w:cs="Times New Roman"/>
          <w:sz w:val="24"/>
          <w:szCs w:val="24"/>
          <w:lang w:eastAsia="pl-PL"/>
        </w:rPr>
        <w:sectPr w:rsidR="00E635E6" w:rsidRPr="00F26836">
          <w:pgSz w:w="11900" w:h="16838"/>
          <w:pgMar w:top="1413" w:right="1406" w:bottom="419" w:left="1420" w:header="0" w:footer="0" w:gutter="0"/>
          <w:cols w:space="0" w:equalWidth="0">
            <w:col w:w="9080"/>
          </w:cols>
          <w:docGrid w:linePitch="360"/>
        </w:sectPr>
      </w:pPr>
    </w:p>
    <w:p w:rsidR="00E635E6" w:rsidRPr="00F26836" w:rsidRDefault="00E635E6" w:rsidP="00E635E6">
      <w:pPr>
        <w:spacing w:after="0" w:line="282" w:lineRule="exact"/>
        <w:rPr>
          <w:rFonts w:ascii="Times New Roman" w:eastAsia="Times New Roman" w:hAnsi="Times New Roman" w:cs="Times New Roman"/>
          <w:sz w:val="24"/>
          <w:szCs w:val="24"/>
          <w:lang w:eastAsia="pl-PL"/>
        </w:rPr>
      </w:pPr>
      <w:bookmarkStart w:id="25" w:name="page29"/>
      <w:bookmarkEnd w:id="25"/>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b/>
          <w:sz w:val="24"/>
          <w:szCs w:val="24"/>
          <w:lang w:eastAsia="pl-PL"/>
        </w:rPr>
        <w:t xml:space="preserve">- łamany </w:t>
      </w:r>
      <w:r w:rsidRPr="00F26836">
        <w:rPr>
          <w:rFonts w:ascii="Times New Roman" w:eastAsia="Cambria" w:hAnsi="Times New Roman" w:cs="Times New Roman"/>
          <w:sz w:val="24"/>
          <w:szCs w:val="24"/>
          <w:lang w:eastAsia="pl-PL"/>
        </w:rPr>
        <w:t>(rys. 1.25) powstaje przez</w:t>
      </w:r>
      <w:r w:rsidRPr="00F26836">
        <w:rPr>
          <w:rFonts w:ascii="Times New Roman" w:eastAsia="Cambria" w:hAnsi="Times New Roman" w:cs="Times New Roman"/>
          <w:b/>
          <w:sz w:val="24"/>
          <w:szCs w:val="24"/>
          <w:lang w:eastAsia="pl-PL"/>
        </w:rPr>
        <w:t xml:space="preserve"> </w:t>
      </w:r>
      <w:r w:rsidRPr="00F26836">
        <w:rPr>
          <w:rFonts w:ascii="Times New Roman" w:eastAsia="Cambria" w:hAnsi="Times New Roman" w:cs="Times New Roman"/>
          <w:sz w:val="24"/>
          <w:szCs w:val="24"/>
          <w:lang w:eastAsia="pl-PL"/>
        </w:rPr>
        <w:t>przecięcie przedmiotu dwiema lub więcej płaszczyznami, których ślady tworzą linię łamaną o kątach rozwartych. Przekrój taki sprowadza się do jednej płaszczyzny, rysując tylko części przedmiotu leżące we wspomnianych płaszczyznach przekrojowych.</w:t>
      </w:r>
    </w:p>
    <w:p w:rsidR="00E635E6" w:rsidRPr="00F26836" w:rsidRDefault="00E635E6" w:rsidP="00F2683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83168" behindDoc="1" locked="0" layoutInCell="1" allowOverlap="1" wp14:anchorId="553A66E1" wp14:editId="3C89AFFD">
            <wp:simplePos x="0" y="0"/>
            <wp:positionH relativeFrom="column">
              <wp:posOffset>1792605</wp:posOffset>
            </wp:positionH>
            <wp:positionV relativeFrom="paragraph">
              <wp:posOffset>180975</wp:posOffset>
            </wp:positionV>
            <wp:extent cx="2397125" cy="1903095"/>
            <wp:effectExtent l="0" t="0" r="3175" b="1905"/>
            <wp:wrapNone/>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7125" cy="190309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22"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1.25 Przekrój łamany</w:t>
      </w:r>
    </w:p>
    <w:p w:rsidR="00E635E6" w:rsidRPr="00F26836" w:rsidRDefault="00E635E6" w:rsidP="00E635E6">
      <w:pPr>
        <w:spacing w:after="0" w:line="282"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 przekrojach stopniowych i łamanych zaznacza się również miejsca załamania płaszczyzny przekroju.</w:t>
      </w:r>
    </w:p>
    <w:p w:rsidR="00E635E6" w:rsidRPr="00F26836" w:rsidRDefault="00E635E6" w:rsidP="00E635E6">
      <w:pPr>
        <w:spacing w:after="0" w:line="4"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Pola przekroju kreskuje się liniami cienkimi. Lini</w:t>
      </w:r>
      <w:r w:rsidR="00F26836">
        <w:rPr>
          <w:rFonts w:ascii="Times New Roman" w:eastAsia="Cambria" w:hAnsi="Times New Roman" w:cs="Times New Roman"/>
          <w:sz w:val="24"/>
          <w:szCs w:val="24"/>
          <w:lang w:eastAsia="pl-PL"/>
        </w:rPr>
        <w:t>e kreskowania powinny być nachy</w:t>
      </w:r>
      <w:r w:rsidRPr="00F26836">
        <w:rPr>
          <w:rFonts w:ascii="Times New Roman" w:eastAsia="Cambria" w:hAnsi="Times New Roman" w:cs="Times New Roman"/>
          <w:sz w:val="24"/>
          <w:szCs w:val="24"/>
          <w:lang w:eastAsia="pl-PL"/>
        </w:rPr>
        <w:t>lone pod kątem 45° do zarysu (Rys. 1.26a), osi przedmiotu (Rys. 1.26b) lub poziomu (Rys. 1.26c). Przekroje zagięte można kreskować po kątem 30° (Rys. 1.26d), zaś długie i wąskie tylko przy końcach i otworach (Rys. 1.26e).</w:t>
      </w:r>
    </w:p>
    <w:p w:rsidR="00E635E6" w:rsidRPr="00F26836" w:rsidRDefault="00E635E6" w:rsidP="00E635E6">
      <w:pPr>
        <w:spacing w:after="0" w:line="5"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Jeszcze węższe przekroje można zaczerniać (Rys. 1.26f). Jeżeli zaczernionych prze-krojów jest więcej, pozostawia się między nimi prześwit (Rys. 1.26g).</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F26836"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libri" w:hAnsi="Times New Roman" w:cs="Times New Roman"/>
          <w:noProof/>
          <w:sz w:val="24"/>
          <w:szCs w:val="24"/>
          <w:lang w:eastAsia="pl-PL"/>
        </w:rPr>
        <w:drawing>
          <wp:anchor distT="0" distB="0" distL="114300" distR="114300" simplePos="0" relativeHeight="251784192" behindDoc="1" locked="0" layoutInCell="1" allowOverlap="1" wp14:anchorId="758E6848" wp14:editId="73439607">
            <wp:simplePos x="0" y="0"/>
            <wp:positionH relativeFrom="page">
              <wp:posOffset>845389</wp:posOffset>
            </wp:positionH>
            <wp:positionV relativeFrom="page">
              <wp:posOffset>5865962</wp:posOffset>
            </wp:positionV>
            <wp:extent cx="5589917" cy="1592285"/>
            <wp:effectExtent l="0" t="0" r="0" b="8255"/>
            <wp:wrapNone/>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87631" cy="1591634"/>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00" w:lineRule="exact"/>
        <w:rPr>
          <w:rFonts w:ascii="Times New Roman" w:eastAsia="Times New Roman"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Default="00F26836" w:rsidP="00F26836">
      <w:pPr>
        <w:spacing w:after="0" w:line="0" w:lineRule="atLeast"/>
        <w:rPr>
          <w:rFonts w:ascii="Times New Roman" w:eastAsia="Calibri" w:hAnsi="Times New Roman" w:cs="Times New Roman"/>
          <w:sz w:val="24"/>
          <w:szCs w:val="24"/>
          <w:lang w:eastAsia="pl-PL"/>
        </w:rPr>
      </w:pPr>
    </w:p>
    <w:p w:rsidR="00F26836" w:rsidRPr="00F26836" w:rsidRDefault="00F26836" w:rsidP="00F2683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1.26 Kreskowanie przekrojów</w:t>
      </w:r>
    </w:p>
    <w:p w:rsidR="00F26836" w:rsidRPr="00F26836" w:rsidRDefault="00F26836" w:rsidP="00F26836">
      <w:pPr>
        <w:spacing w:after="0" w:line="282" w:lineRule="exact"/>
        <w:rPr>
          <w:rFonts w:ascii="Times New Roman" w:eastAsia="Times New Roman" w:hAnsi="Times New Roman" w:cs="Times New Roman"/>
          <w:sz w:val="24"/>
          <w:szCs w:val="24"/>
          <w:lang w:eastAsia="pl-PL"/>
        </w:rPr>
      </w:pPr>
    </w:p>
    <w:p w:rsidR="00F26836" w:rsidRPr="00F26836" w:rsidRDefault="00F26836" w:rsidP="00F2683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Podziałka kreskowania zależy od wielkości pola i może wynosić od 0.5mm do 5mm. Jeżeli pola różnią się wielkością to podziałkę (taką samą dla wszystkich pól) dobiera się wg pola największego.</w:t>
      </w:r>
    </w:p>
    <w:p w:rsidR="00F26836" w:rsidRPr="00F26836" w:rsidRDefault="00F26836" w:rsidP="00F26836">
      <w:pPr>
        <w:spacing w:after="0" w:line="5" w:lineRule="exact"/>
        <w:rPr>
          <w:rFonts w:ascii="Times New Roman" w:eastAsia="Times New Roman" w:hAnsi="Times New Roman" w:cs="Times New Roman"/>
          <w:sz w:val="24"/>
          <w:szCs w:val="24"/>
          <w:lang w:eastAsia="pl-PL"/>
        </w:rPr>
      </w:pPr>
    </w:p>
    <w:p w:rsidR="00F26836" w:rsidRPr="00F26836" w:rsidRDefault="00F26836" w:rsidP="00F2683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Kreskowania dwóch lub więcej pól przekroju na jednym rzucie powinno przebiegać wzdłuż tych</w:t>
      </w:r>
      <w:r>
        <w:rPr>
          <w:rFonts w:ascii="Times New Roman" w:eastAsia="Cambria" w:hAnsi="Times New Roman" w:cs="Times New Roman"/>
          <w:sz w:val="24"/>
          <w:szCs w:val="24"/>
          <w:lang w:eastAsia="pl-PL"/>
        </w:rPr>
        <w:t xml:space="preserve"> </w:t>
      </w:r>
      <w:r w:rsidRPr="00F26836">
        <w:rPr>
          <w:rFonts w:ascii="Times New Roman" w:eastAsia="Cambria" w:hAnsi="Times New Roman" w:cs="Times New Roman"/>
          <w:sz w:val="24"/>
          <w:szCs w:val="24"/>
          <w:lang w:eastAsia="pl-PL"/>
        </w:rPr>
        <w:t>samych linii prostych (rys. 1.27). Kreskowanie przekrojów tego samego przedmiotu w różnych rzutach powinno mieć jednakowy kierunek i podziałkę.</w:t>
      </w: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Default="00F26836" w:rsidP="00F26836">
      <w:pPr>
        <w:spacing w:after="0" w:line="0" w:lineRule="atLeast"/>
        <w:rPr>
          <w:rFonts w:ascii="Times New Roman" w:eastAsia="Calibri"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F26836" w:rsidRDefault="00F26836" w:rsidP="00E635E6">
      <w:pPr>
        <w:spacing w:after="0" w:line="0" w:lineRule="atLeast"/>
        <w:jc w:val="right"/>
        <w:rPr>
          <w:rFonts w:ascii="Times New Roman" w:eastAsia="Calibri" w:hAnsi="Times New Roman" w:cs="Times New Roman"/>
          <w:sz w:val="24"/>
          <w:szCs w:val="24"/>
          <w:lang w:eastAsia="pl-PL"/>
        </w:rPr>
      </w:pP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pPr>
      <w:r w:rsidRPr="00F26836">
        <w:rPr>
          <w:rFonts w:ascii="Times New Roman" w:eastAsia="Calibri" w:hAnsi="Times New Roman" w:cs="Times New Roman"/>
          <w:sz w:val="24"/>
          <w:szCs w:val="24"/>
          <w:lang w:eastAsia="pl-PL"/>
        </w:rPr>
        <w:t>2</w:t>
      </w:r>
      <w:r w:rsidR="00EC77BF">
        <w:rPr>
          <w:rFonts w:ascii="Times New Roman" w:eastAsia="Calibri" w:hAnsi="Times New Roman" w:cs="Times New Roman"/>
          <w:sz w:val="24"/>
          <w:szCs w:val="24"/>
          <w:lang w:eastAsia="pl-PL"/>
        </w:rPr>
        <w:t>4</w:t>
      </w:r>
    </w:p>
    <w:p w:rsidR="00E635E6" w:rsidRPr="00F26836" w:rsidRDefault="00E635E6" w:rsidP="00F26836">
      <w:pPr>
        <w:spacing w:after="0" w:line="0" w:lineRule="atLeast"/>
        <w:jc w:val="center"/>
        <w:rPr>
          <w:rFonts w:ascii="Times New Roman" w:eastAsia="Calibri" w:hAnsi="Times New Roman" w:cs="Times New Roman"/>
          <w:sz w:val="24"/>
          <w:szCs w:val="24"/>
          <w:lang w:eastAsia="pl-PL"/>
        </w:rPr>
        <w:sectPr w:rsidR="00E635E6" w:rsidRPr="00F26836">
          <w:pgSz w:w="11900" w:h="16838"/>
          <w:pgMar w:top="1440" w:right="1406" w:bottom="419" w:left="1420" w:header="0" w:footer="0" w:gutter="0"/>
          <w:cols w:space="0" w:equalWidth="0">
            <w:col w:w="9080"/>
          </w:cols>
          <w:docGrid w:linePitch="360"/>
        </w:sectPr>
      </w:pPr>
    </w:p>
    <w:p w:rsidR="00E635E6" w:rsidRPr="00F26836" w:rsidRDefault="00F26836" w:rsidP="00E635E6">
      <w:pPr>
        <w:spacing w:after="0" w:line="239" w:lineRule="auto"/>
        <w:ind w:right="20"/>
        <w:jc w:val="both"/>
        <w:rPr>
          <w:rFonts w:ascii="Times New Roman" w:eastAsia="Cambria" w:hAnsi="Times New Roman" w:cs="Times New Roman"/>
          <w:sz w:val="24"/>
          <w:szCs w:val="24"/>
          <w:lang w:eastAsia="pl-PL"/>
        </w:rPr>
      </w:pPr>
      <w:bookmarkStart w:id="26" w:name="page30"/>
      <w:bookmarkEnd w:id="26"/>
      <w:r w:rsidRPr="00F26836">
        <w:rPr>
          <w:rFonts w:ascii="Times New Roman" w:eastAsia="Cambria" w:hAnsi="Times New Roman" w:cs="Times New Roman"/>
          <w:noProof/>
          <w:sz w:val="24"/>
          <w:szCs w:val="24"/>
          <w:lang w:eastAsia="pl-PL"/>
        </w:rPr>
        <w:lastRenderedPageBreak/>
        <w:drawing>
          <wp:anchor distT="0" distB="0" distL="114300" distR="114300" simplePos="0" relativeHeight="251785216" behindDoc="1" locked="0" layoutInCell="1" allowOverlap="1" wp14:anchorId="51E429DA" wp14:editId="39268370">
            <wp:simplePos x="0" y="0"/>
            <wp:positionH relativeFrom="column">
              <wp:posOffset>1444685</wp:posOffset>
            </wp:positionH>
            <wp:positionV relativeFrom="paragraph">
              <wp:posOffset>-577970</wp:posOffset>
            </wp:positionV>
            <wp:extent cx="2544792" cy="1954680"/>
            <wp:effectExtent l="0" t="0" r="8255" b="7620"/>
            <wp:wrapNone/>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2117" cy="195262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F26836">
      <w:pPr>
        <w:spacing w:after="0" w:line="2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69"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1.27 Kierunek kreskowania dwóch lub więcej pól przekroju na jednym rzucie</w:t>
      </w:r>
    </w:p>
    <w:p w:rsidR="00E635E6" w:rsidRPr="00F26836" w:rsidRDefault="00E635E6" w:rsidP="00E635E6">
      <w:pPr>
        <w:spacing w:after="0" w:line="0" w:lineRule="atLeast"/>
        <w:rPr>
          <w:rFonts w:ascii="Times New Roman" w:eastAsia="Cambria" w:hAnsi="Times New Roman" w:cs="Times New Roman"/>
          <w:sz w:val="24"/>
          <w:szCs w:val="24"/>
          <w:lang w:eastAsia="pl-PL"/>
        </w:rPr>
      </w:pPr>
    </w:p>
    <w:p w:rsidR="00E635E6" w:rsidRPr="00F26836" w:rsidRDefault="00E635E6" w:rsidP="00E635E6">
      <w:pPr>
        <w:spacing w:after="0" w:line="282"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W przypadku dwóch stykających się półprzekrojów</w:t>
      </w:r>
      <w:r w:rsidR="00F26836">
        <w:rPr>
          <w:rFonts w:ascii="Times New Roman" w:eastAsia="Cambria" w:hAnsi="Times New Roman" w:cs="Times New Roman"/>
          <w:sz w:val="24"/>
          <w:szCs w:val="24"/>
          <w:lang w:eastAsia="pl-PL"/>
        </w:rPr>
        <w:t xml:space="preserve"> (rys. 1.28), kreskowanie powin</w:t>
      </w:r>
      <w:r w:rsidRPr="00F26836">
        <w:rPr>
          <w:rFonts w:ascii="Times New Roman" w:eastAsia="Cambria" w:hAnsi="Times New Roman" w:cs="Times New Roman"/>
          <w:sz w:val="24"/>
          <w:szCs w:val="24"/>
          <w:lang w:eastAsia="pl-PL"/>
        </w:rPr>
        <w:t>no być przesunięte o pół podziałki.</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86240" behindDoc="1" locked="0" layoutInCell="1" allowOverlap="1" wp14:anchorId="357D01CD" wp14:editId="17BAE187">
            <wp:simplePos x="0" y="0"/>
            <wp:positionH relativeFrom="column">
              <wp:posOffset>1177290</wp:posOffset>
            </wp:positionH>
            <wp:positionV relativeFrom="paragraph">
              <wp:posOffset>178435</wp:posOffset>
            </wp:positionV>
            <wp:extent cx="3628390" cy="2200275"/>
            <wp:effectExtent l="0" t="0" r="0" b="9525"/>
            <wp:wrapNone/>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8390" cy="220027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86"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1.28 Kreskowanie dwóch stykających się półprzekrojów</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F26836" w:rsidRPr="00F26836" w:rsidRDefault="00F26836" w:rsidP="00F26836">
      <w:pPr>
        <w:spacing w:after="0" w:line="0" w:lineRule="atLeast"/>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Na rysunkach złożeniowych, kreskowanie przekrojów stykających się ze sobą części powinno różnić się kierunkiem (i ewentualnie podziałką), a gdy to jest niemożliwe, tylko podziałką (rys. 1.29).</w:t>
      </w:r>
    </w:p>
    <w:p w:rsidR="00E635E6" w:rsidRPr="00F26836" w:rsidRDefault="00EC77BF"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87264" behindDoc="1" locked="0" layoutInCell="1" allowOverlap="1" wp14:anchorId="7E160486" wp14:editId="2DB87F5E">
            <wp:simplePos x="0" y="0"/>
            <wp:positionH relativeFrom="column">
              <wp:posOffset>840836</wp:posOffset>
            </wp:positionH>
            <wp:positionV relativeFrom="paragraph">
              <wp:posOffset>34014</wp:posOffset>
            </wp:positionV>
            <wp:extent cx="3864634" cy="2367088"/>
            <wp:effectExtent l="0" t="0" r="2540" b="0"/>
            <wp:wrapNone/>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2087" cy="2371653"/>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7" w:lineRule="exact"/>
        <w:rPr>
          <w:rFonts w:ascii="Times New Roman" w:eastAsia="Times New Roman"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Pr="00F26836" w:rsidRDefault="00EC77BF" w:rsidP="00EC77BF">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1.29 Kreskowanie na rysunkach złożeniowych</w:t>
      </w:r>
    </w:p>
    <w:p w:rsidR="00E635E6" w:rsidRPr="00F26836" w:rsidRDefault="00EC77BF" w:rsidP="00E635E6">
      <w:pPr>
        <w:spacing w:after="0" w:line="0" w:lineRule="atLeast"/>
        <w:jc w:val="righ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25</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sectPr w:rsidR="00E635E6" w:rsidRPr="00F26836">
          <w:pgSz w:w="11900" w:h="16838"/>
          <w:pgMar w:top="1440" w:right="1406" w:bottom="419" w:left="1420" w:header="0" w:footer="0" w:gutter="0"/>
          <w:cols w:space="0" w:equalWidth="0">
            <w:col w:w="9080"/>
          </w:cols>
          <w:docGrid w:linePitch="360"/>
        </w:sectPr>
      </w:pPr>
    </w:p>
    <w:p w:rsidR="00E635E6" w:rsidRPr="00F26836" w:rsidRDefault="00EC77BF" w:rsidP="00E635E6">
      <w:pPr>
        <w:spacing w:after="0" w:line="239" w:lineRule="auto"/>
        <w:ind w:right="20"/>
        <w:jc w:val="both"/>
        <w:rPr>
          <w:rFonts w:ascii="Times New Roman" w:eastAsia="Cambria" w:hAnsi="Times New Roman" w:cs="Times New Roman"/>
          <w:sz w:val="24"/>
          <w:szCs w:val="24"/>
          <w:lang w:eastAsia="pl-PL"/>
        </w:rPr>
      </w:pPr>
      <w:bookmarkStart w:id="27" w:name="page31"/>
      <w:bookmarkEnd w:id="27"/>
      <w:r w:rsidRPr="00F26836">
        <w:rPr>
          <w:rFonts w:ascii="Times New Roman" w:eastAsia="Cambria" w:hAnsi="Times New Roman" w:cs="Times New Roman"/>
          <w:noProof/>
          <w:sz w:val="24"/>
          <w:szCs w:val="24"/>
          <w:lang w:eastAsia="pl-PL"/>
        </w:rPr>
        <w:lastRenderedPageBreak/>
        <w:drawing>
          <wp:anchor distT="0" distB="0" distL="114300" distR="114300" simplePos="0" relativeHeight="251788288" behindDoc="1" locked="0" layoutInCell="1" allowOverlap="1" wp14:anchorId="0BED4767" wp14:editId="28D8F2FE">
            <wp:simplePos x="0" y="0"/>
            <wp:positionH relativeFrom="column">
              <wp:posOffset>1711960</wp:posOffset>
            </wp:positionH>
            <wp:positionV relativeFrom="paragraph">
              <wp:posOffset>463550</wp:posOffset>
            </wp:positionV>
            <wp:extent cx="2889250" cy="1534795"/>
            <wp:effectExtent l="0" t="0" r="6350" b="8255"/>
            <wp:wrapNone/>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9250" cy="1534795"/>
                    </a:xfrm>
                    <a:prstGeom prst="rect">
                      <a:avLst/>
                    </a:prstGeom>
                    <a:noFill/>
                  </pic:spPr>
                </pic:pic>
              </a:graphicData>
            </a:graphic>
            <wp14:sizeRelH relativeFrom="page">
              <wp14:pctWidth>0</wp14:pctWidth>
            </wp14:sizeRelH>
            <wp14:sizeRelV relativeFrom="page">
              <wp14:pctHeight>0</wp14:pctHeight>
            </wp14:sizeRelV>
          </wp:anchor>
        </w:drawing>
      </w:r>
      <w:r w:rsidR="00E635E6" w:rsidRPr="00F26836">
        <w:rPr>
          <w:rFonts w:ascii="Times New Roman" w:eastAsia="Cambria" w:hAnsi="Times New Roman" w:cs="Times New Roman"/>
          <w:sz w:val="24"/>
          <w:szCs w:val="24"/>
          <w:lang w:eastAsia="pl-PL"/>
        </w:rPr>
        <w:t>Kreskowanie każdej z dwóch części przedmiotów dwudzielnych powinno mieć od-wrotne kierunki i jednakowe podziałki (Rys. 1.30a). Jeżeli pole jest bardzo duże,</w:t>
      </w:r>
      <w:r>
        <w:rPr>
          <w:rFonts w:ascii="Times New Roman" w:eastAsia="Cambria" w:hAnsi="Times New Roman" w:cs="Times New Roman"/>
          <w:sz w:val="24"/>
          <w:szCs w:val="24"/>
          <w:lang w:eastAsia="pl-PL"/>
        </w:rPr>
        <w:t xml:space="preserve"> to moż</w:t>
      </w:r>
      <w:r w:rsidR="00E635E6" w:rsidRPr="00F26836">
        <w:rPr>
          <w:rFonts w:ascii="Times New Roman" w:eastAsia="Cambria" w:hAnsi="Times New Roman" w:cs="Times New Roman"/>
          <w:sz w:val="24"/>
          <w:szCs w:val="24"/>
          <w:lang w:eastAsia="pl-PL"/>
        </w:rPr>
        <w:t>na je zakreskować tylko w pobliżu zarysu (Rys. 1.30b).</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61"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320"/>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1.30 Kreskowanie na rysunku złożeniowym dla przedmiotów dwudzielnych i dużych pól</w:t>
      </w:r>
    </w:p>
    <w:p w:rsidR="00E635E6" w:rsidRPr="00F26836" w:rsidRDefault="00E635E6" w:rsidP="00E635E6">
      <w:pPr>
        <w:spacing w:after="0" w:line="0" w:lineRule="atLeast"/>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pdf</w:t>
      </w:r>
    </w:p>
    <w:p w:rsidR="00E635E6" w:rsidRPr="00F26836" w:rsidRDefault="00E635E6" w:rsidP="00E635E6">
      <w:pPr>
        <w:spacing w:after="0" w:line="281"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Przekroje cząstkowe</w:t>
      </w:r>
    </w:p>
    <w:p w:rsidR="00E635E6" w:rsidRPr="00F26836" w:rsidRDefault="00E635E6" w:rsidP="00E635E6">
      <w:pPr>
        <w:spacing w:after="0" w:line="1"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Przekroje cząstkowe rysuje się jako przekroje m</w:t>
      </w:r>
      <w:r w:rsidR="00EC77BF">
        <w:rPr>
          <w:rFonts w:ascii="Times New Roman" w:eastAsia="Cambria" w:hAnsi="Times New Roman" w:cs="Times New Roman"/>
          <w:sz w:val="24"/>
          <w:szCs w:val="24"/>
          <w:lang w:eastAsia="pl-PL"/>
        </w:rPr>
        <w:t>iejscowe (tzw. wyrwania), bezpo</w:t>
      </w:r>
      <w:r w:rsidRPr="00F26836">
        <w:rPr>
          <w:rFonts w:ascii="Times New Roman" w:eastAsia="Cambria" w:hAnsi="Times New Roman" w:cs="Times New Roman"/>
          <w:sz w:val="24"/>
          <w:szCs w:val="24"/>
          <w:lang w:eastAsia="pl-PL"/>
        </w:rPr>
        <w:t>średnio na widokach przedmiotów i ogranicza się je linią falistą lub zygzakową (rys. 1.31).</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89312" behindDoc="1" locked="0" layoutInCell="1" allowOverlap="1" wp14:anchorId="7A50952B" wp14:editId="00779AD8">
            <wp:simplePos x="0" y="0"/>
            <wp:positionH relativeFrom="column">
              <wp:posOffset>1376680</wp:posOffset>
            </wp:positionH>
            <wp:positionV relativeFrom="paragraph">
              <wp:posOffset>180340</wp:posOffset>
            </wp:positionV>
            <wp:extent cx="3229610" cy="1667510"/>
            <wp:effectExtent l="0" t="0" r="8890" b="8890"/>
            <wp:wrapNone/>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9610" cy="1667510"/>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49"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1.31 Przekroje miejscowe (wyrwania)</w:t>
      </w:r>
    </w:p>
    <w:p w:rsidR="00E635E6" w:rsidRPr="00F26836" w:rsidRDefault="00E635E6" w:rsidP="00E635E6">
      <w:pPr>
        <w:spacing w:after="0" w:line="0" w:lineRule="atLeast"/>
        <w:rPr>
          <w:rFonts w:ascii="Times New Roman" w:eastAsia="Cambria" w:hAnsi="Times New Roman" w:cs="Times New Roman"/>
          <w:sz w:val="24"/>
          <w:szCs w:val="24"/>
          <w:lang w:eastAsia="pl-PL"/>
        </w:rPr>
      </w:pPr>
    </w:p>
    <w:p w:rsidR="00EC77BF" w:rsidRPr="00F26836" w:rsidRDefault="00EC77BF" w:rsidP="00EC77BF">
      <w:pPr>
        <w:spacing w:after="0" w:line="0" w:lineRule="atLeast"/>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Linia ograniczająca przekrój nie powinna nigdy pokrywać się z linią przedmiotu (rys. 1.32).</w:t>
      </w:r>
    </w:p>
    <w:p w:rsidR="00E635E6" w:rsidRPr="00F26836" w:rsidRDefault="00EC77BF"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90336" behindDoc="1" locked="0" layoutInCell="1" allowOverlap="1" wp14:anchorId="3D1DC9E0" wp14:editId="3AD6607B">
            <wp:simplePos x="0" y="0"/>
            <wp:positionH relativeFrom="column">
              <wp:posOffset>1436058</wp:posOffset>
            </wp:positionH>
            <wp:positionV relativeFrom="paragraph">
              <wp:posOffset>107482</wp:posOffset>
            </wp:positionV>
            <wp:extent cx="3695622" cy="2113471"/>
            <wp:effectExtent l="0" t="0" r="635" b="1270"/>
            <wp:wrapNone/>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1394" cy="2111053"/>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368" w:lineRule="exact"/>
        <w:rPr>
          <w:rFonts w:ascii="Times New Roman" w:eastAsia="Times New Roman"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Pr="00F26836" w:rsidRDefault="00EC77BF" w:rsidP="00EC77BF">
      <w:pPr>
        <w:spacing w:after="0" w:line="204" w:lineRule="exact"/>
        <w:rPr>
          <w:rFonts w:ascii="Times New Roman" w:eastAsia="Times New Roman" w:hAnsi="Times New Roman" w:cs="Times New Roman"/>
          <w:sz w:val="24"/>
          <w:szCs w:val="24"/>
          <w:lang w:eastAsia="pl-PL"/>
        </w:rPr>
      </w:pPr>
    </w:p>
    <w:p w:rsidR="00EC77BF" w:rsidRPr="00F26836" w:rsidRDefault="00EC77BF" w:rsidP="00EC77BF">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1.32 Położenie linii ograniczających przekrój</w:t>
      </w:r>
    </w:p>
    <w:p w:rsidR="00E635E6" w:rsidRPr="00F26836" w:rsidRDefault="00EC77BF" w:rsidP="00E635E6">
      <w:pPr>
        <w:spacing w:after="0" w:line="0" w:lineRule="atLeast"/>
        <w:jc w:val="righ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26</w:t>
      </w:r>
    </w:p>
    <w:p w:rsidR="00E635E6" w:rsidRPr="00F26836" w:rsidRDefault="00E635E6" w:rsidP="00E635E6">
      <w:pPr>
        <w:spacing w:after="0" w:line="0" w:lineRule="atLeast"/>
        <w:jc w:val="right"/>
        <w:rPr>
          <w:rFonts w:ascii="Times New Roman" w:eastAsia="Calibri" w:hAnsi="Times New Roman" w:cs="Times New Roman"/>
          <w:sz w:val="24"/>
          <w:szCs w:val="24"/>
          <w:lang w:eastAsia="pl-PL"/>
        </w:rPr>
        <w:sectPr w:rsidR="00E635E6" w:rsidRPr="00F26836">
          <w:pgSz w:w="11900" w:h="16838"/>
          <w:pgMar w:top="1415" w:right="1406" w:bottom="419" w:left="1420" w:header="0" w:footer="0" w:gutter="0"/>
          <w:cols w:space="0" w:equalWidth="0">
            <w:col w:w="9080"/>
          </w:cols>
          <w:docGrid w:linePitch="360"/>
        </w:sect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bookmarkStart w:id="28" w:name="page32"/>
      <w:bookmarkEnd w:id="28"/>
      <w:r w:rsidRPr="00F26836">
        <w:rPr>
          <w:rFonts w:ascii="Times New Roman" w:eastAsia="Cambria" w:hAnsi="Times New Roman" w:cs="Times New Roman"/>
          <w:sz w:val="24"/>
          <w:szCs w:val="24"/>
          <w:lang w:eastAsia="pl-PL"/>
        </w:rPr>
        <w:lastRenderedPageBreak/>
        <w:t>Kilka drobnych, leżących blisko siebie przekrojów cząstkowych lepiej jest łączyć w jeden większy (rys. 1.33).</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91360" behindDoc="1" locked="0" layoutInCell="1" allowOverlap="1" wp14:anchorId="689356B3" wp14:editId="7771F308">
            <wp:simplePos x="0" y="0"/>
            <wp:positionH relativeFrom="column">
              <wp:posOffset>1204595</wp:posOffset>
            </wp:positionH>
            <wp:positionV relativeFrom="paragraph">
              <wp:posOffset>178435</wp:posOffset>
            </wp:positionV>
            <wp:extent cx="3571875" cy="1295400"/>
            <wp:effectExtent l="0" t="0" r="9525" b="0"/>
            <wp:wrapNone/>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1875" cy="1295400"/>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60"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33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1.33 Łączenie leżących blisko siebie przekrojów cząstkowych</w:t>
      </w:r>
    </w:p>
    <w:p w:rsidR="00E635E6" w:rsidRPr="00F26836" w:rsidRDefault="00E635E6" w:rsidP="00E635E6">
      <w:pPr>
        <w:spacing w:after="0" w:line="282"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Przekroje cząstkowe dochodzące do osi przedmiotu lub przechodzące przez cały przedmiot ogranicza się w sposób pokazany na rys. 1.34.</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92384" behindDoc="1" locked="0" layoutInCell="1" allowOverlap="1" wp14:anchorId="69856A39" wp14:editId="3E48F156">
            <wp:simplePos x="0" y="0"/>
            <wp:positionH relativeFrom="column">
              <wp:posOffset>1029335</wp:posOffset>
            </wp:positionH>
            <wp:positionV relativeFrom="paragraph">
              <wp:posOffset>178435</wp:posOffset>
            </wp:positionV>
            <wp:extent cx="3924300" cy="1095375"/>
            <wp:effectExtent l="0" t="0" r="0" b="9525"/>
            <wp:wrapNone/>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109537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87"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60"/>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1.34 Przekroje cząstkowe dochodzące do osi przedmiotu lub przechodzące przez cały przedmiot</w:t>
      </w:r>
    </w:p>
    <w:p w:rsidR="00E635E6" w:rsidRPr="00F26836" w:rsidRDefault="00E635E6" w:rsidP="00E635E6">
      <w:pPr>
        <w:spacing w:after="0" w:line="3" w:lineRule="exact"/>
        <w:rPr>
          <w:rFonts w:ascii="Times New Roman" w:eastAsia="Times New Roman" w:hAnsi="Times New Roman" w:cs="Times New Roman"/>
          <w:sz w:val="24"/>
          <w:szCs w:val="24"/>
          <w:lang w:eastAsia="pl-PL"/>
        </w:rPr>
      </w:pPr>
    </w:p>
    <w:p w:rsidR="00E635E6" w:rsidRPr="00F26836" w:rsidRDefault="00E635E6" w:rsidP="00E635E6">
      <w:pPr>
        <w:spacing w:after="0" w:line="282" w:lineRule="exact"/>
        <w:rPr>
          <w:rFonts w:ascii="Times New Roman" w:eastAsia="Times New Roman" w:hAnsi="Times New Roman" w:cs="Times New Roman"/>
          <w:sz w:val="24"/>
          <w:szCs w:val="24"/>
          <w:lang w:eastAsia="pl-PL"/>
        </w:rPr>
      </w:pPr>
    </w:p>
    <w:p w:rsidR="00E635E6" w:rsidRPr="00EC77BF" w:rsidRDefault="00E635E6" w:rsidP="00EC77BF">
      <w:pPr>
        <w:spacing w:after="0" w:line="239" w:lineRule="auto"/>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Przekrój cząstkowy powinien obejmować tylko taki obszar, jaki jest potrzebny do pokazania żądanego szczegółu budowy przedmiotu (rys. 1.35a). Jeżeli przedmiot jest symetryczny względem płaszczyzny prostopadłej do płaszczyzny rzutu, to przekrój cząstkowy może obejmować ca</w:t>
      </w:r>
      <w:r w:rsidR="00EC77BF">
        <w:rPr>
          <w:rFonts w:ascii="Times New Roman" w:eastAsia="Cambria" w:hAnsi="Times New Roman" w:cs="Times New Roman"/>
          <w:sz w:val="24"/>
          <w:szCs w:val="24"/>
          <w:lang w:eastAsia="pl-PL"/>
        </w:rPr>
        <w:t>łą jego szerokość (rys. 1.35b)</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69" w:lineRule="exact"/>
        <w:rPr>
          <w:rFonts w:ascii="Times New Roman" w:eastAsia="Times New Roman" w:hAnsi="Times New Roman" w:cs="Times New Roman"/>
          <w:sz w:val="24"/>
          <w:szCs w:val="24"/>
          <w:lang w:eastAsia="pl-PL"/>
        </w:rPr>
      </w:pPr>
    </w:p>
    <w:p w:rsidR="00EC77BF" w:rsidRDefault="00EC77BF" w:rsidP="00EC77BF">
      <w:pPr>
        <w:spacing w:after="0" w:line="0" w:lineRule="atLeast"/>
        <w:jc w:val="center"/>
        <w:rPr>
          <w:rFonts w:ascii="Times New Roman" w:eastAsia="Calibri" w:hAnsi="Times New Roman" w:cs="Times New Roman"/>
          <w:sz w:val="24"/>
          <w:szCs w:val="24"/>
          <w:lang w:eastAsia="pl-PL"/>
        </w:rPr>
      </w:pPr>
      <w:r w:rsidRPr="00F26836">
        <w:rPr>
          <w:rFonts w:ascii="Times New Roman" w:eastAsia="Times New Roman" w:hAnsi="Times New Roman" w:cs="Times New Roman"/>
          <w:noProof/>
          <w:sz w:val="24"/>
          <w:szCs w:val="24"/>
          <w:lang w:eastAsia="pl-PL"/>
        </w:rPr>
        <w:drawing>
          <wp:inline distT="0" distB="0" distL="0" distR="0" wp14:anchorId="327EDF68" wp14:editId="484D66C8">
            <wp:extent cx="2406770" cy="1971055"/>
            <wp:effectExtent l="0" t="0" r="0" b="0"/>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9990" cy="1973692"/>
                    </a:xfrm>
                    <a:prstGeom prst="rect">
                      <a:avLst/>
                    </a:prstGeom>
                    <a:noFill/>
                    <a:ln>
                      <a:noFill/>
                    </a:ln>
                  </pic:spPr>
                </pic:pic>
              </a:graphicData>
            </a:graphic>
          </wp:inline>
        </w:drawing>
      </w:r>
    </w:p>
    <w:p w:rsidR="00EC77BF" w:rsidRDefault="00EC77BF" w:rsidP="00EC77BF">
      <w:pPr>
        <w:spacing w:after="0" w:line="0" w:lineRule="atLeast"/>
        <w:jc w:val="center"/>
        <w:rPr>
          <w:rFonts w:ascii="Times New Roman" w:eastAsia="Calibri" w:hAnsi="Times New Roman" w:cs="Times New Roman"/>
          <w:sz w:val="24"/>
          <w:szCs w:val="24"/>
          <w:lang w:eastAsia="pl-PL"/>
        </w:rPr>
      </w:pPr>
    </w:p>
    <w:p w:rsidR="00EC77BF" w:rsidRDefault="00EC77BF" w:rsidP="00EC77BF">
      <w:pPr>
        <w:spacing w:after="0" w:line="0" w:lineRule="atLeast"/>
        <w:jc w:val="center"/>
        <w:rPr>
          <w:rFonts w:ascii="Times New Roman" w:eastAsia="Calibri" w:hAnsi="Times New Roman" w:cs="Times New Roman"/>
          <w:sz w:val="24"/>
          <w:szCs w:val="24"/>
          <w:lang w:eastAsia="pl-PL"/>
        </w:rPr>
      </w:pPr>
    </w:p>
    <w:p w:rsidR="00EC77BF" w:rsidRPr="00F26836" w:rsidRDefault="00EC77BF" w:rsidP="00EC77BF">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1.35 Przekroje cząstkowe, różne przypadki</w:t>
      </w:r>
    </w:p>
    <w:p w:rsidR="00EC77BF" w:rsidRPr="00F26836" w:rsidRDefault="00EC77BF" w:rsidP="00EC77BF">
      <w:pPr>
        <w:spacing w:after="0" w:line="0" w:lineRule="atLeast"/>
        <w:rPr>
          <w:rFonts w:ascii="Times New Roman" w:eastAsia="Cambria" w:hAnsi="Times New Roman" w:cs="Times New Roman"/>
          <w:sz w:val="24"/>
          <w:szCs w:val="24"/>
          <w:lang w:eastAsia="pl-PL"/>
        </w:rPr>
      </w:pPr>
    </w:p>
    <w:p w:rsidR="00EC77BF" w:rsidRPr="00F26836" w:rsidRDefault="00EC77BF" w:rsidP="00EC77BF">
      <w:pPr>
        <w:spacing w:after="0" w:line="282" w:lineRule="exact"/>
        <w:rPr>
          <w:rFonts w:ascii="Times New Roman" w:eastAsia="Times New Roman" w:hAnsi="Times New Roman" w:cs="Times New Roman"/>
          <w:sz w:val="24"/>
          <w:szCs w:val="24"/>
          <w:lang w:eastAsia="pl-PL"/>
        </w:rPr>
      </w:pPr>
    </w:p>
    <w:p w:rsidR="00EC77BF" w:rsidRPr="00F26836" w:rsidRDefault="00EC77BF" w:rsidP="00EC77BF">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Powiększony szczegół przedmiotu może zawierać elementy nie pokazane na rzucie, na którym zaznaczono szczegół powiększany (Rys. 1.36a). Szczegół powiększany może być narysowany w widoku lub przekroju (Rys. 1.36b).</w:t>
      </w:r>
    </w:p>
    <w:p w:rsidR="00E635E6" w:rsidRPr="00F26836" w:rsidRDefault="00EC77BF" w:rsidP="00EC77BF">
      <w:pPr>
        <w:spacing w:after="0" w:line="0" w:lineRule="atLeast"/>
        <w:jc w:val="righ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27</w:t>
      </w:r>
    </w:p>
    <w:p w:rsidR="00E635E6" w:rsidRPr="00F26836" w:rsidRDefault="00E635E6" w:rsidP="00EC77BF">
      <w:pPr>
        <w:spacing w:after="0" w:line="0" w:lineRule="atLeast"/>
        <w:jc w:val="center"/>
        <w:rPr>
          <w:rFonts w:ascii="Times New Roman" w:eastAsia="Calibri" w:hAnsi="Times New Roman" w:cs="Times New Roman"/>
          <w:sz w:val="24"/>
          <w:szCs w:val="24"/>
          <w:lang w:eastAsia="pl-PL"/>
        </w:rPr>
        <w:sectPr w:rsidR="00E635E6" w:rsidRPr="00F26836">
          <w:pgSz w:w="11900" w:h="16838"/>
          <w:pgMar w:top="1415" w:right="1406" w:bottom="419" w:left="1420" w:header="0" w:footer="0" w:gutter="0"/>
          <w:cols w:space="0" w:equalWidth="0">
            <w:col w:w="9080"/>
          </w:cols>
          <w:docGrid w:linePitch="360"/>
        </w:sectPr>
      </w:pPr>
    </w:p>
    <w:p w:rsidR="00E635E6" w:rsidRPr="00F26836" w:rsidRDefault="00EC77BF" w:rsidP="00EC77BF">
      <w:pPr>
        <w:spacing w:after="0" w:line="0" w:lineRule="atLeast"/>
        <w:ind w:right="2380"/>
        <w:rPr>
          <w:rFonts w:ascii="Times New Roman" w:eastAsia="Cambria" w:hAnsi="Times New Roman" w:cs="Times New Roman"/>
          <w:sz w:val="24"/>
          <w:szCs w:val="24"/>
          <w:lang w:eastAsia="pl-PL"/>
        </w:rPr>
      </w:pPr>
      <w:bookmarkStart w:id="29" w:name="page33"/>
      <w:bookmarkEnd w:id="29"/>
      <w:r w:rsidRPr="00F26836">
        <w:rPr>
          <w:rFonts w:ascii="Times New Roman" w:eastAsia="Times New Roman" w:hAnsi="Times New Roman" w:cs="Times New Roman"/>
          <w:sz w:val="24"/>
          <w:szCs w:val="24"/>
          <w:lang w:eastAsia="pl-PL"/>
        </w:rPr>
        <w:lastRenderedPageBreak/>
        <w:t xml:space="preserve"> </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C77BF"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lastRenderedPageBreak/>
        <w:drawing>
          <wp:anchor distT="0" distB="0" distL="114300" distR="114300" simplePos="0" relativeHeight="251793408" behindDoc="1" locked="0" layoutInCell="1" allowOverlap="1" wp14:anchorId="71DD9E41" wp14:editId="5E0D0D09">
            <wp:simplePos x="0" y="0"/>
            <wp:positionH relativeFrom="column">
              <wp:posOffset>29953</wp:posOffset>
            </wp:positionH>
            <wp:positionV relativeFrom="paragraph">
              <wp:posOffset>-629836</wp:posOffset>
            </wp:positionV>
            <wp:extent cx="5589917" cy="2199736"/>
            <wp:effectExtent l="0" t="0" r="0" b="0"/>
            <wp:wrapNone/>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5865" cy="2206012"/>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98"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1.36 Widoki i przekroje powiększanych szczegółów</w:t>
      </w:r>
    </w:p>
    <w:p w:rsidR="00E635E6" w:rsidRPr="00F26836" w:rsidRDefault="00E635E6" w:rsidP="00E635E6">
      <w:pPr>
        <w:spacing w:after="0" w:line="0" w:lineRule="atLeast"/>
        <w:rPr>
          <w:rFonts w:ascii="Times New Roman" w:eastAsia="Cambria" w:hAnsi="Times New Roman" w:cs="Times New Roman"/>
          <w:sz w:val="24"/>
          <w:szCs w:val="24"/>
          <w:lang w:eastAsia="pl-PL"/>
        </w:rPr>
      </w:pPr>
    </w:p>
    <w:p w:rsidR="00E635E6" w:rsidRPr="00F26836" w:rsidRDefault="00E635E6" w:rsidP="00E635E6">
      <w:pPr>
        <w:spacing w:after="0" w:line="282" w:lineRule="exact"/>
        <w:rPr>
          <w:rFonts w:ascii="Times New Roman" w:eastAsia="Times New Roman" w:hAnsi="Times New Roman" w:cs="Times New Roman"/>
          <w:sz w:val="24"/>
          <w:szCs w:val="24"/>
          <w:lang w:eastAsia="pl-PL"/>
        </w:rPr>
      </w:pPr>
    </w:p>
    <w:p w:rsidR="00E635E6" w:rsidRPr="00F26836" w:rsidRDefault="00EC77BF"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94432" behindDoc="1" locked="0" layoutInCell="1" allowOverlap="1" wp14:anchorId="665149DD" wp14:editId="578B8225">
            <wp:simplePos x="0" y="0"/>
            <wp:positionH relativeFrom="column">
              <wp:posOffset>1185892</wp:posOffset>
            </wp:positionH>
            <wp:positionV relativeFrom="paragraph">
              <wp:posOffset>454024</wp:posOffset>
            </wp:positionV>
            <wp:extent cx="3467819" cy="1897811"/>
            <wp:effectExtent l="0" t="0" r="0" b="7620"/>
            <wp:wrapNone/>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7004" cy="1902838"/>
                    </a:xfrm>
                    <a:prstGeom prst="rect">
                      <a:avLst/>
                    </a:prstGeom>
                    <a:noFill/>
                  </pic:spPr>
                </pic:pic>
              </a:graphicData>
            </a:graphic>
            <wp14:sizeRelH relativeFrom="page">
              <wp14:pctWidth>0</wp14:pctWidth>
            </wp14:sizeRelH>
            <wp14:sizeRelV relativeFrom="page">
              <wp14:pctHeight>0</wp14:pctHeight>
            </wp14:sizeRelV>
          </wp:anchor>
        </w:drawing>
      </w:r>
      <w:r w:rsidR="00E635E6" w:rsidRPr="00F26836">
        <w:rPr>
          <w:rFonts w:ascii="Times New Roman" w:eastAsia="Cambria" w:hAnsi="Times New Roman" w:cs="Times New Roman"/>
          <w:sz w:val="24"/>
          <w:szCs w:val="24"/>
          <w:lang w:eastAsia="pl-PL"/>
        </w:rPr>
        <w:t>W rzutach przekrojów, przechodzących wzdłuż przez ściany przedmiotów, żebra, ramiona kół itp. elementy te rysuje się tak, jak gdyby znajdowały się tuż za płaszczyzną przekroju (rys. 1.37).</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24" w:lineRule="exact"/>
        <w:rPr>
          <w:rFonts w:ascii="Times New Roman" w:eastAsia="Times New Roman" w:hAnsi="Times New Roman" w:cs="Times New Roman"/>
          <w:sz w:val="24"/>
          <w:szCs w:val="24"/>
          <w:lang w:eastAsia="pl-PL"/>
        </w:rPr>
      </w:pPr>
    </w:p>
    <w:p w:rsidR="00EC77BF" w:rsidRDefault="00EC77BF" w:rsidP="00E635E6">
      <w:pPr>
        <w:spacing w:after="0" w:line="0" w:lineRule="atLeast"/>
        <w:ind w:right="-359"/>
        <w:jc w:val="center"/>
        <w:rPr>
          <w:rFonts w:ascii="Times New Roman" w:eastAsia="Cambria" w:hAnsi="Times New Roman" w:cs="Times New Roman"/>
          <w:b/>
          <w:sz w:val="24"/>
          <w:szCs w:val="24"/>
          <w:lang w:eastAsia="pl-PL"/>
        </w:rPr>
      </w:pPr>
    </w:p>
    <w:p w:rsidR="00EC77BF" w:rsidRDefault="00EC77BF" w:rsidP="00E635E6">
      <w:pPr>
        <w:spacing w:after="0" w:line="0" w:lineRule="atLeast"/>
        <w:ind w:right="-359"/>
        <w:jc w:val="center"/>
        <w:rPr>
          <w:rFonts w:ascii="Times New Roman" w:eastAsia="Cambria" w:hAnsi="Times New Roman" w:cs="Times New Roman"/>
          <w:b/>
          <w:sz w:val="24"/>
          <w:szCs w:val="24"/>
          <w:lang w:eastAsia="pl-PL"/>
        </w:rPr>
      </w:pPr>
    </w:p>
    <w:p w:rsidR="00E635E6" w:rsidRPr="00F26836" w:rsidRDefault="00E635E6" w:rsidP="00E635E6">
      <w:pPr>
        <w:spacing w:after="0" w:line="0" w:lineRule="atLeast"/>
        <w:ind w:right="-35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1.37 Nie kreskowane elementy na przekrojach</w:t>
      </w:r>
    </w:p>
    <w:p w:rsidR="00E635E6" w:rsidRPr="00F26836" w:rsidRDefault="00E635E6" w:rsidP="00E635E6">
      <w:pPr>
        <w:spacing w:after="0" w:line="2" w:lineRule="exact"/>
        <w:rPr>
          <w:rFonts w:ascii="Times New Roman" w:eastAsia="Times New Roman" w:hAnsi="Times New Roman" w:cs="Times New Roman"/>
          <w:sz w:val="24"/>
          <w:szCs w:val="24"/>
          <w:lang w:eastAsia="pl-PL"/>
        </w:rPr>
      </w:pPr>
    </w:p>
    <w:p w:rsidR="00E635E6" w:rsidRPr="00F26836" w:rsidRDefault="00E635E6" w:rsidP="00E635E6">
      <w:pPr>
        <w:spacing w:after="0" w:line="0" w:lineRule="atLeast"/>
        <w:rPr>
          <w:rFonts w:ascii="Times New Roman" w:eastAsia="Cambria" w:hAnsi="Times New Roman" w:cs="Times New Roman"/>
          <w:sz w:val="24"/>
          <w:szCs w:val="24"/>
          <w:lang w:eastAsia="pl-PL"/>
        </w:rPr>
      </w:pPr>
    </w:p>
    <w:p w:rsidR="00E635E6" w:rsidRPr="00F26836" w:rsidRDefault="00E635E6" w:rsidP="00E635E6">
      <w:pPr>
        <w:spacing w:after="0" w:line="282" w:lineRule="exact"/>
        <w:rPr>
          <w:rFonts w:ascii="Times New Roman" w:eastAsia="Times New Roman" w:hAnsi="Times New Roman" w:cs="Times New Roman"/>
          <w:sz w:val="24"/>
          <w:szCs w:val="24"/>
          <w:lang w:eastAsia="pl-PL"/>
        </w:rPr>
      </w:pPr>
    </w:p>
    <w:p w:rsidR="00E635E6" w:rsidRPr="00F26836" w:rsidRDefault="00E635E6" w:rsidP="00E635E6">
      <w:pPr>
        <w:spacing w:after="0" w:line="239" w:lineRule="auto"/>
        <w:ind w:right="20"/>
        <w:jc w:val="both"/>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Przedmioty pełne o kształtach obrotowych, takie jak kołki, nity, sworznie, wałki itp., których oś leży w płaszczyźnie przekroju, rysuje się w widoku (rys. 1.38). Tak samo przedstawia się inne części maszyn, pełne lub wydrążone, których kształty nie budzą wątpliwości, np. śruby, nakrętki, kliny, wpusty itp.</w:t>
      </w:r>
    </w:p>
    <w:p w:rsidR="00E635E6" w:rsidRPr="00F26836" w:rsidRDefault="00EC77BF"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libri" w:hAnsi="Times New Roman" w:cs="Times New Roman"/>
          <w:noProof/>
          <w:sz w:val="24"/>
          <w:szCs w:val="24"/>
          <w:lang w:eastAsia="pl-PL"/>
        </w:rPr>
        <w:drawing>
          <wp:anchor distT="0" distB="0" distL="114300" distR="114300" simplePos="0" relativeHeight="251795456" behindDoc="1" locked="0" layoutInCell="1" allowOverlap="1" wp14:anchorId="2850670E" wp14:editId="2F8E4C9E">
            <wp:simplePos x="0" y="0"/>
            <wp:positionH relativeFrom="page">
              <wp:posOffset>2181872</wp:posOffset>
            </wp:positionH>
            <wp:positionV relativeFrom="page">
              <wp:posOffset>6926580</wp:posOffset>
            </wp:positionV>
            <wp:extent cx="3631721" cy="2458565"/>
            <wp:effectExtent l="0" t="0" r="6985" b="0"/>
            <wp:wrapNone/>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31721" cy="2458565"/>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92" w:lineRule="exact"/>
        <w:rPr>
          <w:rFonts w:ascii="Times New Roman" w:eastAsia="Times New Roman"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Default="00EC77BF" w:rsidP="00E635E6">
      <w:pPr>
        <w:spacing w:after="0" w:line="0" w:lineRule="atLeast"/>
        <w:jc w:val="right"/>
        <w:rPr>
          <w:rFonts w:ascii="Times New Roman" w:eastAsia="Calibri" w:hAnsi="Times New Roman" w:cs="Times New Roman"/>
          <w:sz w:val="24"/>
          <w:szCs w:val="24"/>
          <w:lang w:eastAsia="pl-PL"/>
        </w:rPr>
      </w:pPr>
    </w:p>
    <w:p w:rsidR="00EC77BF" w:rsidRPr="00F26836" w:rsidRDefault="00EC77BF" w:rsidP="00EC77BF">
      <w:pPr>
        <w:spacing w:after="0" w:line="0" w:lineRule="atLeast"/>
        <w:ind w:right="-33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1.38 Niekreskowane części maszyn na przekrojach</w:t>
      </w:r>
    </w:p>
    <w:p w:rsidR="00E635E6" w:rsidRPr="00F26836" w:rsidRDefault="00EC77BF" w:rsidP="00EC77BF">
      <w:pPr>
        <w:spacing w:after="0" w:line="0" w:lineRule="atLeast"/>
        <w:jc w:val="right"/>
        <w:rPr>
          <w:rFonts w:ascii="Times New Roman" w:eastAsia="Calibri" w:hAnsi="Times New Roman" w:cs="Times New Roman"/>
          <w:sz w:val="24"/>
          <w:szCs w:val="24"/>
          <w:lang w:eastAsia="pl-PL"/>
        </w:rPr>
        <w:sectPr w:rsidR="00E635E6" w:rsidRPr="00F26836">
          <w:type w:val="continuous"/>
          <w:pgSz w:w="11900" w:h="16838"/>
          <w:pgMar w:top="1413" w:right="1406" w:bottom="419" w:left="1420" w:header="0" w:footer="0" w:gutter="0"/>
          <w:cols w:space="0" w:equalWidth="0">
            <w:col w:w="9080"/>
          </w:cols>
          <w:docGrid w:linePitch="360"/>
        </w:sectPr>
      </w:pPr>
      <w:r>
        <w:rPr>
          <w:rFonts w:ascii="Times New Roman" w:eastAsia="Calibri" w:hAnsi="Times New Roman" w:cs="Times New Roman"/>
          <w:sz w:val="24"/>
          <w:szCs w:val="24"/>
          <w:lang w:eastAsia="pl-PL"/>
        </w:rPr>
        <w:t>28</w:t>
      </w:r>
    </w:p>
    <w:p w:rsidR="00EC77BF" w:rsidRPr="00F26836" w:rsidRDefault="00EC77BF" w:rsidP="00EC77BF">
      <w:pPr>
        <w:spacing w:after="0" w:line="0" w:lineRule="atLeast"/>
        <w:rPr>
          <w:rFonts w:ascii="Times New Roman" w:eastAsia="Cambria" w:hAnsi="Times New Roman" w:cs="Times New Roman"/>
          <w:b/>
          <w:sz w:val="24"/>
          <w:szCs w:val="24"/>
          <w:lang w:eastAsia="pl-PL"/>
        </w:rPr>
      </w:pPr>
      <w:bookmarkStart w:id="30" w:name="page34"/>
      <w:bookmarkEnd w:id="30"/>
      <w:r w:rsidRPr="00F26836">
        <w:rPr>
          <w:rFonts w:ascii="Times New Roman" w:eastAsia="Cambria" w:hAnsi="Times New Roman" w:cs="Times New Roman"/>
          <w:b/>
          <w:sz w:val="24"/>
          <w:szCs w:val="24"/>
          <w:lang w:eastAsia="pl-PL"/>
        </w:rPr>
        <w:lastRenderedPageBreak/>
        <w:t>Kład</w:t>
      </w:r>
    </w:p>
    <w:p w:rsidR="00EC77BF" w:rsidRPr="00F26836" w:rsidRDefault="00EC77BF" w:rsidP="00EC77BF">
      <w:pPr>
        <w:spacing w:after="0" w:line="1" w:lineRule="exact"/>
        <w:rPr>
          <w:rFonts w:ascii="Times New Roman" w:eastAsia="Times New Roman" w:hAnsi="Times New Roman" w:cs="Times New Roman"/>
          <w:sz w:val="24"/>
          <w:szCs w:val="24"/>
          <w:lang w:eastAsia="pl-PL"/>
        </w:rPr>
      </w:pPr>
    </w:p>
    <w:p w:rsidR="00E635E6" w:rsidRPr="00F26836" w:rsidRDefault="00EC77BF" w:rsidP="00EC77BF">
      <w:pPr>
        <w:spacing w:after="0" w:line="28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sz w:val="24"/>
          <w:szCs w:val="24"/>
          <w:lang w:eastAsia="pl-PL"/>
        </w:rPr>
        <w:t>Kład jest to zarys figury płaskiej, leżącej w płaszczyźnie poprzecznego przekroju przedmiotu, obrócony wraz z tą płaszczyzną o 90° i położony na widoku przedmiotu (kład miejscowy) lub poza jego zarysem (kład przesunięty) – rys. 1.39. Kierunek obrotu płaszczyzny przekroju wraz z kładem powinien być zgodny z kierunkiem patrzenia na przedmiot od strony prawej lub od dołu. Kłady miejscowe wolno rysować tylko wtedy, gdy nie zaciemniają rysunku. Kłady miejscowe rysuje się liniami cienkimi, zaś kłady przesunięte liniami grubymi. W razie potrzeby kłady można umieszczać w innych miej-</w:t>
      </w:r>
      <w:proofErr w:type="spellStart"/>
      <w:r w:rsidRPr="00F26836">
        <w:rPr>
          <w:rFonts w:ascii="Times New Roman" w:eastAsia="Cambria" w:hAnsi="Times New Roman" w:cs="Times New Roman"/>
          <w:sz w:val="24"/>
          <w:szCs w:val="24"/>
          <w:lang w:eastAsia="pl-PL"/>
        </w:rPr>
        <w:t>scach</w:t>
      </w:r>
      <w:proofErr w:type="spellEnd"/>
      <w:r w:rsidRPr="00F26836">
        <w:rPr>
          <w:rFonts w:ascii="Times New Roman" w:eastAsia="Cambria" w:hAnsi="Times New Roman" w:cs="Times New Roman"/>
          <w:sz w:val="24"/>
          <w:szCs w:val="24"/>
          <w:lang w:eastAsia="pl-PL"/>
        </w:rPr>
        <w:t xml:space="preserve"> arkusza należy jednak w takim przypadku oznaczyć je tak samo jak przekrój. Jeżeli płaszczyzna przekroju przechodzi przez oś otworu walcowego lub stożkowego, to kład uzupełnia się widokiem krawędzi otworów leżących za płaszczyzną przekroju. We wszystkich innych przypadkach, w których kła</w:t>
      </w:r>
    </w:p>
    <w:p w:rsidR="00E635E6" w:rsidRPr="00F26836" w:rsidRDefault="00E635E6" w:rsidP="00E635E6">
      <w:pPr>
        <w:spacing w:after="0" w:line="2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C77BF" w:rsidP="00E635E6">
      <w:pPr>
        <w:spacing w:after="0" w:line="200" w:lineRule="exact"/>
        <w:rPr>
          <w:rFonts w:ascii="Times New Roman" w:eastAsia="Times New Roman" w:hAnsi="Times New Roman" w:cs="Times New Roman"/>
          <w:sz w:val="24"/>
          <w:szCs w:val="24"/>
          <w:lang w:eastAsia="pl-PL"/>
        </w:rPr>
      </w:pPr>
      <w:r w:rsidRPr="00F26836">
        <w:rPr>
          <w:rFonts w:ascii="Times New Roman" w:eastAsia="Cambria" w:hAnsi="Times New Roman" w:cs="Times New Roman"/>
          <w:noProof/>
          <w:sz w:val="24"/>
          <w:szCs w:val="24"/>
          <w:lang w:eastAsia="pl-PL"/>
        </w:rPr>
        <w:drawing>
          <wp:anchor distT="0" distB="0" distL="114300" distR="114300" simplePos="0" relativeHeight="251796480" behindDoc="1" locked="0" layoutInCell="1" allowOverlap="1" wp14:anchorId="1234937E" wp14:editId="060B0A90">
            <wp:simplePos x="0" y="0"/>
            <wp:positionH relativeFrom="column">
              <wp:posOffset>254240</wp:posOffset>
            </wp:positionH>
            <wp:positionV relativeFrom="paragraph">
              <wp:posOffset>37129</wp:posOffset>
            </wp:positionV>
            <wp:extent cx="4876280" cy="2355011"/>
            <wp:effectExtent l="0" t="0" r="635" b="7620"/>
            <wp:wrapNone/>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131" cy="2354939"/>
                    </a:xfrm>
                    <a:prstGeom prst="rect">
                      <a:avLst/>
                    </a:prstGeom>
                    <a:noFill/>
                  </pic:spPr>
                </pic:pic>
              </a:graphicData>
            </a:graphic>
            <wp14:sizeRelH relativeFrom="page">
              <wp14:pctWidth>0</wp14:pctWidth>
            </wp14:sizeRelH>
            <wp14:sizeRelV relativeFrom="page">
              <wp14:pctHeight>0</wp14:pctHeight>
            </wp14:sizeRelV>
          </wp:anchor>
        </w:drawing>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635E6" w:rsidRPr="00F26836" w:rsidRDefault="00E635E6" w:rsidP="00E635E6">
      <w:pPr>
        <w:spacing w:after="0" w:line="375" w:lineRule="exact"/>
        <w:rPr>
          <w:rFonts w:ascii="Times New Roman" w:eastAsia="Times New Roman" w:hAnsi="Times New Roman" w:cs="Times New Roman"/>
          <w:sz w:val="24"/>
          <w:szCs w:val="24"/>
          <w:lang w:eastAsia="pl-PL"/>
        </w:rPr>
      </w:pPr>
    </w:p>
    <w:p w:rsidR="00EC77BF" w:rsidRDefault="00EC77BF" w:rsidP="00E635E6">
      <w:pPr>
        <w:spacing w:after="0" w:line="0" w:lineRule="atLeast"/>
        <w:ind w:right="-339"/>
        <w:jc w:val="center"/>
        <w:rPr>
          <w:rFonts w:ascii="Times New Roman" w:eastAsia="Cambria" w:hAnsi="Times New Roman" w:cs="Times New Roman"/>
          <w:b/>
          <w:sz w:val="24"/>
          <w:szCs w:val="24"/>
          <w:lang w:eastAsia="pl-PL"/>
        </w:rPr>
      </w:pPr>
    </w:p>
    <w:p w:rsidR="00EC77BF" w:rsidRDefault="00EC77BF" w:rsidP="00E635E6">
      <w:pPr>
        <w:spacing w:after="0" w:line="0" w:lineRule="atLeast"/>
        <w:ind w:right="-339"/>
        <w:jc w:val="center"/>
        <w:rPr>
          <w:rFonts w:ascii="Times New Roman" w:eastAsia="Cambria" w:hAnsi="Times New Roman" w:cs="Times New Roman"/>
          <w:b/>
          <w:sz w:val="24"/>
          <w:szCs w:val="24"/>
          <w:lang w:eastAsia="pl-PL"/>
        </w:rPr>
      </w:pPr>
    </w:p>
    <w:p w:rsidR="00EC77BF" w:rsidRDefault="00EC77BF" w:rsidP="00E635E6">
      <w:pPr>
        <w:spacing w:after="0" w:line="0" w:lineRule="atLeast"/>
        <w:ind w:right="-339"/>
        <w:jc w:val="center"/>
        <w:rPr>
          <w:rFonts w:ascii="Times New Roman" w:eastAsia="Cambria" w:hAnsi="Times New Roman" w:cs="Times New Roman"/>
          <w:b/>
          <w:sz w:val="24"/>
          <w:szCs w:val="24"/>
          <w:lang w:eastAsia="pl-PL"/>
        </w:rPr>
      </w:pPr>
    </w:p>
    <w:p w:rsidR="00E635E6" w:rsidRPr="00F26836" w:rsidRDefault="00E635E6" w:rsidP="00E635E6">
      <w:pPr>
        <w:spacing w:after="0" w:line="0" w:lineRule="atLeast"/>
        <w:ind w:right="-339"/>
        <w:jc w:val="center"/>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Rys. 1.39 Kład miejscowy i wyniesiony [11]</w:t>
      </w:r>
    </w:p>
    <w:p w:rsidR="00E635E6" w:rsidRPr="00F26836" w:rsidRDefault="00E635E6" w:rsidP="00E635E6">
      <w:pPr>
        <w:spacing w:after="0" w:line="0" w:lineRule="atLeast"/>
        <w:rPr>
          <w:rFonts w:ascii="Times New Roman" w:eastAsia="Cambria" w:hAnsi="Times New Roman" w:cs="Times New Roman"/>
          <w:color w:val="0000FF"/>
          <w:sz w:val="24"/>
          <w:szCs w:val="24"/>
          <w:u w:val="single"/>
          <w:lang w:eastAsia="pl-PL"/>
        </w:rPr>
      </w:pP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C77BF" w:rsidRPr="00F26836" w:rsidRDefault="00EC77BF" w:rsidP="00EC77BF">
      <w:pPr>
        <w:spacing w:after="0" w:line="0" w:lineRule="atLeast"/>
        <w:rPr>
          <w:rFonts w:ascii="Times New Roman" w:eastAsia="Cambria" w:hAnsi="Times New Roman" w:cs="Times New Roman"/>
          <w:b/>
          <w:sz w:val="24"/>
          <w:szCs w:val="24"/>
          <w:lang w:eastAsia="pl-PL"/>
        </w:rPr>
      </w:pPr>
      <w:r w:rsidRPr="00F26836">
        <w:rPr>
          <w:rFonts w:ascii="Times New Roman" w:eastAsia="Cambria" w:hAnsi="Times New Roman" w:cs="Times New Roman"/>
          <w:b/>
          <w:sz w:val="24"/>
          <w:szCs w:val="24"/>
          <w:lang w:eastAsia="pl-PL"/>
        </w:rPr>
        <w:t>Bibliografia:</w:t>
      </w:r>
    </w:p>
    <w:p w:rsidR="00EC77BF" w:rsidRPr="00F26836" w:rsidRDefault="00EC77BF" w:rsidP="00EC77BF">
      <w:pPr>
        <w:spacing w:after="0" w:line="246" w:lineRule="exact"/>
        <w:rPr>
          <w:rFonts w:ascii="Times New Roman" w:eastAsia="Times New Roman" w:hAnsi="Times New Roman" w:cs="Times New Roman"/>
          <w:sz w:val="24"/>
          <w:szCs w:val="24"/>
          <w:lang w:eastAsia="pl-PL"/>
        </w:rPr>
      </w:pPr>
    </w:p>
    <w:p w:rsidR="00EC77BF" w:rsidRPr="00F26836" w:rsidRDefault="00EC77BF" w:rsidP="00EC77BF">
      <w:pPr>
        <w:numPr>
          <w:ilvl w:val="0"/>
          <w:numId w:val="41"/>
        </w:numPr>
        <w:tabs>
          <w:tab w:val="left" w:pos="720"/>
        </w:tabs>
        <w:spacing w:after="0" w:line="239" w:lineRule="auto"/>
        <w:ind w:left="720" w:right="140" w:hanging="36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Dobrzański T., Rysunek Techniczny Maszynowy, Wydawnictwo WNT, Warszawa 2013.</w:t>
      </w:r>
    </w:p>
    <w:p w:rsidR="00EC77BF" w:rsidRPr="00F26836" w:rsidRDefault="00EC77BF" w:rsidP="00EC77BF">
      <w:pPr>
        <w:spacing w:after="0" w:line="1" w:lineRule="exact"/>
        <w:rPr>
          <w:rFonts w:ascii="Times New Roman" w:eastAsia="Cambria" w:hAnsi="Times New Roman" w:cs="Times New Roman"/>
          <w:sz w:val="24"/>
          <w:szCs w:val="24"/>
          <w:lang w:eastAsia="pl-PL"/>
        </w:rPr>
      </w:pPr>
    </w:p>
    <w:p w:rsidR="00EC77BF" w:rsidRPr="00F26836" w:rsidRDefault="00EC77BF" w:rsidP="00EC77BF">
      <w:pPr>
        <w:numPr>
          <w:ilvl w:val="0"/>
          <w:numId w:val="41"/>
        </w:numPr>
        <w:tabs>
          <w:tab w:val="left" w:pos="720"/>
        </w:tabs>
        <w:spacing w:after="0" w:line="239" w:lineRule="auto"/>
        <w:ind w:left="720" w:right="480" w:hanging="36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 xml:space="preserve">Poradnik Mechanika pod red. Joachima </w:t>
      </w:r>
      <w:proofErr w:type="spellStart"/>
      <w:r w:rsidRPr="00F26836">
        <w:rPr>
          <w:rFonts w:ascii="Times New Roman" w:eastAsia="Cambria" w:hAnsi="Times New Roman" w:cs="Times New Roman"/>
          <w:sz w:val="24"/>
          <w:szCs w:val="24"/>
          <w:lang w:eastAsia="pl-PL"/>
        </w:rPr>
        <w:t>Potryku</w:t>
      </w:r>
      <w:proofErr w:type="spellEnd"/>
      <w:r w:rsidRPr="00F26836">
        <w:rPr>
          <w:rFonts w:ascii="Times New Roman" w:eastAsia="Cambria" w:hAnsi="Times New Roman" w:cs="Times New Roman"/>
          <w:sz w:val="24"/>
          <w:szCs w:val="24"/>
          <w:lang w:eastAsia="pl-PL"/>
        </w:rPr>
        <w:t xml:space="preserve">, Licencja Europa - </w:t>
      </w:r>
      <w:proofErr w:type="spellStart"/>
      <w:r w:rsidRPr="00F26836">
        <w:rPr>
          <w:rFonts w:ascii="Times New Roman" w:eastAsia="Cambria" w:hAnsi="Times New Roman" w:cs="Times New Roman"/>
          <w:sz w:val="24"/>
          <w:szCs w:val="24"/>
          <w:lang w:eastAsia="pl-PL"/>
        </w:rPr>
        <w:t>Lehrmittel</w:t>
      </w:r>
      <w:proofErr w:type="spellEnd"/>
      <w:r w:rsidRPr="00F26836">
        <w:rPr>
          <w:rFonts w:ascii="Times New Roman" w:eastAsia="Cambria" w:hAnsi="Times New Roman" w:cs="Times New Roman"/>
          <w:sz w:val="24"/>
          <w:szCs w:val="24"/>
          <w:lang w:eastAsia="pl-PL"/>
        </w:rPr>
        <w:t xml:space="preserve"> </w:t>
      </w:r>
      <w:proofErr w:type="spellStart"/>
      <w:r w:rsidRPr="00F26836">
        <w:rPr>
          <w:rFonts w:ascii="Times New Roman" w:eastAsia="Cambria" w:hAnsi="Times New Roman" w:cs="Times New Roman"/>
          <w:sz w:val="24"/>
          <w:szCs w:val="24"/>
          <w:lang w:eastAsia="pl-PL"/>
        </w:rPr>
        <w:t>Verlag</w:t>
      </w:r>
      <w:proofErr w:type="spellEnd"/>
      <w:r w:rsidRPr="00F26836">
        <w:rPr>
          <w:rFonts w:ascii="Times New Roman" w:eastAsia="Cambria" w:hAnsi="Times New Roman" w:cs="Times New Roman"/>
          <w:sz w:val="24"/>
          <w:szCs w:val="24"/>
          <w:lang w:eastAsia="pl-PL"/>
        </w:rPr>
        <w:t>, Wydawnictwo REA, Warszawa 2012.</w:t>
      </w:r>
    </w:p>
    <w:p w:rsidR="00EC77BF" w:rsidRPr="00F26836" w:rsidRDefault="00EC77BF" w:rsidP="00EC77BF">
      <w:pPr>
        <w:spacing w:after="0" w:line="2" w:lineRule="exact"/>
        <w:rPr>
          <w:rFonts w:ascii="Times New Roman" w:eastAsia="Cambria" w:hAnsi="Times New Roman" w:cs="Times New Roman"/>
          <w:sz w:val="24"/>
          <w:szCs w:val="24"/>
          <w:lang w:eastAsia="pl-PL"/>
        </w:rPr>
      </w:pPr>
    </w:p>
    <w:p w:rsidR="00EC77BF" w:rsidRPr="00F26836" w:rsidRDefault="00EC77BF" w:rsidP="00EC77BF">
      <w:pPr>
        <w:numPr>
          <w:ilvl w:val="0"/>
          <w:numId w:val="41"/>
        </w:numPr>
        <w:tabs>
          <w:tab w:val="left" w:pos="720"/>
        </w:tabs>
        <w:spacing w:after="0" w:line="0" w:lineRule="atLeast"/>
        <w:ind w:left="720" w:hanging="364"/>
        <w:rPr>
          <w:rFonts w:ascii="Times New Roman" w:eastAsia="Cambria" w:hAnsi="Times New Roman" w:cs="Times New Roman"/>
          <w:sz w:val="24"/>
          <w:szCs w:val="24"/>
          <w:lang w:eastAsia="pl-PL"/>
        </w:rPr>
      </w:pPr>
      <w:r w:rsidRPr="00F26836">
        <w:rPr>
          <w:rFonts w:ascii="Times New Roman" w:eastAsia="Cambria" w:hAnsi="Times New Roman" w:cs="Times New Roman"/>
          <w:sz w:val="24"/>
          <w:szCs w:val="24"/>
          <w:lang w:eastAsia="pl-PL"/>
        </w:rPr>
        <w:t>Mały Poradnik Mechanika, T. I/II, Praca zbiorowa, Wydawnictwo WNT,</w:t>
      </w:r>
    </w:p>
    <w:p w:rsidR="00E635E6" w:rsidRPr="00F26836" w:rsidRDefault="00E635E6" w:rsidP="00E635E6">
      <w:pPr>
        <w:spacing w:after="0" w:line="200" w:lineRule="exact"/>
        <w:rPr>
          <w:rFonts w:ascii="Times New Roman" w:eastAsia="Times New Roman" w:hAnsi="Times New Roman" w:cs="Times New Roman"/>
          <w:sz w:val="24"/>
          <w:szCs w:val="24"/>
          <w:lang w:eastAsia="pl-PL"/>
        </w:rPr>
      </w:pPr>
    </w:p>
    <w:p w:rsidR="00EC77BF" w:rsidRDefault="00EC77BF" w:rsidP="00EC77BF">
      <w:pPr>
        <w:spacing w:after="0" w:line="0" w:lineRule="atLeast"/>
        <w:rPr>
          <w:rFonts w:ascii="Times New Roman" w:eastAsia="Cambria" w:hAnsi="Times New Roman" w:cs="Times New Roman"/>
          <w:b/>
          <w:sz w:val="24"/>
          <w:szCs w:val="24"/>
          <w:lang w:eastAsia="pl-PL"/>
        </w:rPr>
      </w:pPr>
    </w:p>
    <w:p w:rsidR="00EC77BF" w:rsidRPr="00F26836" w:rsidRDefault="00EC77BF" w:rsidP="00EC77BF">
      <w:pPr>
        <w:spacing w:after="0" w:line="0" w:lineRule="atLeast"/>
        <w:rPr>
          <w:rFonts w:ascii="Times New Roman" w:eastAsia="Cambria" w:hAnsi="Times New Roman" w:cs="Times New Roman"/>
          <w:b/>
          <w:sz w:val="24"/>
          <w:szCs w:val="24"/>
          <w:lang w:eastAsia="pl-PL"/>
        </w:rPr>
      </w:pPr>
      <w:proofErr w:type="spellStart"/>
      <w:r w:rsidRPr="00F26836">
        <w:rPr>
          <w:rFonts w:ascii="Times New Roman" w:eastAsia="Cambria" w:hAnsi="Times New Roman" w:cs="Times New Roman"/>
          <w:b/>
          <w:sz w:val="24"/>
          <w:szCs w:val="24"/>
          <w:lang w:eastAsia="pl-PL"/>
        </w:rPr>
        <w:t>Netografia</w:t>
      </w:r>
      <w:proofErr w:type="spellEnd"/>
      <w:r>
        <w:rPr>
          <w:rFonts w:ascii="Times New Roman" w:eastAsia="Cambria" w:hAnsi="Times New Roman" w:cs="Times New Roman"/>
          <w:b/>
          <w:sz w:val="24"/>
          <w:szCs w:val="24"/>
          <w:lang w:eastAsia="pl-PL"/>
        </w:rPr>
        <w:t xml:space="preserve"> ( materiały pomocnicze)</w:t>
      </w:r>
    </w:p>
    <w:p w:rsidR="00EC77BF" w:rsidRDefault="00EC77BF" w:rsidP="00EC77BF">
      <w:pPr>
        <w:spacing w:line="283" w:lineRule="exact"/>
        <w:rPr>
          <w:rFonts w:ascii="Times New Roman" w:eastAsia="Times New Roman" w:hAnsi="Times New Roman"/>
        </w:rPr>
      </w:pPr>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Tolerancje i pasowania wymiarów linio</w:t>
      </w:r>
      <w:r w:rsidRPr="00EC77BF">
        <w:rPr>
          <w:rFonts w:ascii="Cambria" w:eastAsia="Cambria" w:hAnsi="Cambria"/>
          <w:sz w:val="24"/>
        </w:rPr>
        <w:t xml:space="preserve">wych </w:t>
      </w:r>
      <w:hyperlink r:id="rId61" w:history="1">
        <w:r w:rsidRPr="00EC77BF">
          <w:rPr>
            <w:rFonts w:ascii="Cambria" w:eastAsia="Cambria" w:hAnsi="Cambria"/>
            <w:color w:val="0000FF"/>
            <w:sz w:val="24"/>
            <w:u w:val="single"/>
          </w:rPr>
          <w:t>http://kris.rybnik.pl/mse/download/tolerancje_i_pasowania.pdf</w:t>
        </w:r>
      </w:hyperlink>
    </w:p>
    <w:p w:rsidR="00EC77BF" w:rsidRPr="00EC77BF" w:rsidRDefault="00EC77BF" w:rsidP="00EC77BF">
      <w:pPr>
        <w:numPr>
          <w:ilvl w:val="0"/>
          <w:numId w:val="42"/>
        </w:numPr>
        <w:tabs>
          <w:tab w:val="left" w:pos="720"/>
        </w:tabs>
        <w:spacing w:after="0"/>
        <w:ind w:left="720" w:right="1080" w:hanging="364"/>
        <w:rPr>
          <w:rFonts w:ascii="Cambria" w:eastAsia="Cambria" w:hAnsi="Cambria"/>
          <w:color w:val="0000FF"/>
          <w:sz w:val="24"/>
          <w:u w:val="single"/>
        </w:rPr>
      </w:pPr>
      <w:r>
        <w:rPr>
          <w:rFonts w:ascii="Cambria" w:eastAsia="Cambria" w:hAnsi="Cambria"/>
          <w:sz w:val="24"/>
        </w:rPr>
        <w:t xml:space="preserve">Tolerancje wymiarów </w:t>
      </w:r>
      <w:hyperlink r:id="rId62" w:history="1">
        <w:r>
          <w:rPr>
            <w:rFonts w:ascii="Cambria" w:eastAsia="Cambria" w:hAnsi="Cambria"/>
            <w:color w:val="0000FF"/>
            <w:sz w:val="24"/>
            <w:u w:val="single"/>
          </w:rPr>
          <w:t>http://www.pkm.edu.pl/index.php/tolerancje-i-</w:t>
        </w:r>
      </w:hyperlink>
      <w:hyperlink r:id="rId63" w:history="1">
        <w:r>
          <w:rPr>
            <w:rFonts w:ascii="Cambria" w:eastAsia="Cambria" w:hAnsi="Cambria"/>
            <w:color w:val="0000FF"/>
            <w:sz w:val="24"/>
            <w:u w:val="single"/>
          </w:rPr>
          <w:t>pasowania</w:t>
        </w:r>
      </w:hyperlink>
    </w:p>
    <w:p w:rsidR="00EC77BF" w:rsidRPr="00EC77BF" w:rsidRDefault="00EC77BF" w:rsidP="00EC77BF">
      <w:pPr>
        <w:numPr>
          <w:ilvl w:val="0"/>
          <w:numId w:val="42"/>
        </w:numPr>
        <w:tabs>
          <w:tab w:val="left" w:pos="720"/>
        </w:tabs>
        <w:spacing w:after="0"/>
        <w:ind w:left="720" w:right="200" w:hanging="364"/>
        <w:rPr>
          <w:rFonts w:ascii="Cambria" w:eastAsia="Cambria" w:hAnsi="Cambria"/>
          <w:color w:val="0000FF"/>
          <w:sz w:val="24"/>
          <w:u w:val="single"/>
        </w:rPr>
      </w:pPr>
      <w:r>
        <w:rPr>
          <w:rFonts w:ascii="Cambria" w:eastAsia="Cambria" w:hAnsi="Cambria"/>
          <w:sz w:val="24"/>
        </w:rPr>
        <w:t xml:space="preserve">Komputerowy układ tolerancji i pasowań wymiarów liniowych ISO wraz z przy-kładami i projektem technologicznym </w:t>
      </w:r>
      <w:hyperlink r:id="rId64" w:history="1">
        <w:r>
          <w:rPr>
            <w:rFonts w:ascii="Cambria" w:eastAsia="Cambria" w:hAnsi="Cambria"/>
            <w:color w:val="0000FF"/>
            <w:sz w:val="24"/>
            <w:u w:val="single"/>
          </w:rPr>
          <w:t>http://pl.static.z-</w:t>
        </w:r>
      </w:hyperlink>
      <w:hyperlink r:id="rId65" w:history="1">
        <w:r>
          <w:rPr>
            <w:rFonts w:ascii="Cambria" w:eastAsia="Cambria" w:hAnsi="Cambria"/>
            <w:color w:val="0000FF"/>
            <w:sz w:val="24"/>
            <w:u w:val="single"/>
          </w:rPr>
          <w:t>dn.net/files/d61/26b66296618fd1b6150e53833418cbda.pdf</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Tabele tolerancji </w:t>
      </w:r>
      <w:hyperlink r:id="rId66" w:history="1">
        <w:r>
          <w:rPr>
            <w:rFonts w:ascii="Cambria" w:eastAsia="Cambria" w:hAnsi="Cambria"/>
            <w:color w:val="0000FF"/>
            <w:sz w:val="24"/>
            <w:u w:val="single"/>
          </w:rPr>
          <w:t>http://zip.unit1.pl/download/rpalka/tolerancje_tablice.pdf</w:t>
        </w:r>
      </w:hyperlink>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Tolerowanie wymiarów oraz kształtu i położe</w:t>
      </w:r>
      <w:r w:rsidRPr="00EC77BF">
        <w:rPr>
          <w:rFonts w:ascii="Cambria" w:eastAsia="Cambria" w:hAnsi="Cambria"/>
          <w:sz w:val="23"/>
        </w:rPr>
        <w:t xml:space="preserve">nia </w:t>
      </w:r>
      <w:hyperlink r:id="rId67" w:history="1">
        <w:r w:rsidRPr="00EC77BF">
          <w:rPr>
            <w:rFonts w:ascii="Cambria" w:eastAsia="Cambria" w:hAnsi="Cambria"/>
            <w:color w:val="0000FF"/>
            <w:sz w:val="23"/>
            <w:u w:val="single"/>
          </w:rPr>
          <w:t>http://pracownicy.uwm.edu.pl/wojsob/pliki/dydaktyka/gigi/04_tolerowani</w:t>
        </w:r>
      </w:hyperlink>
      <w:hyperlink r:id="rId68" w:history="1">
        <w:r w:rsidRPr="00EC77BF">
          <w:rPr>
            <w:rFonts w:ascii="Cambria" w:eastAsia="Cambria" w:hAnsi="Cambria"/>
            <w:color w:val="0000FF"/>
            <w:sz w:val="23"/>
            <w:u w:val="single"/>
          </w:rPr>
          <w:t>e_i_chropowatosc.pdf</w:t>
        </w:r>
      </w:hyperlink>
    </w:p>
    <w:p w:rsidR="00EC77BF" w:rsidRPr="00EC77BF" w:rsidRDefault="00EC77BF" w:rsidP="00EC77BF">
      <w:pPr>
        <w:tabs>
          <w:tab w:val="left" w:pos="720"/>
        </w:tabs>
        <w:spacing w:after="0"/>
        <w:ind w:left="720"/>
      </w:pPr>
      <w:r>
        <w:tab/>
      </w:r>
      <w:r>
        <w:tab/>
      </w:r>
      <w:r>
        <w:tab/>
      </w:r>
      <w:r>
        <w:tab/>
      </w:r>
      <w:r>
        <w:tab/>
      </w:r>
      <w:r>
        <w:tab/>
      </w:r>
      <w:r>
        <w:tab/>
      </w:r>
      <w:r>
        <w:tab/>
      </w:r>
      <w:r>
        <w:tab/>
      </w:r>
      <w:r>
        <w:tab/>
      </w:r>
      <w:r>
        <w:tab/>
        <w:t>29</w:t>
      </w:r>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lastRenderedPageBreak/>
        <w:t>Rodzaje rysunków technicz</w:t>
      </w:r>
      <w:r w:rsidRPr="00EC77BF">
        <w:rPr>
          <w:rFonts w:ascii="Cambria" w:eastAsia="Cambria" w:hAnsi="Cambria"/>
          <w:sz w:val="24"/>
        </w:rPr>
        <w:t xml:space="preserve">nych </w:t>
      </w:r>
      <w:hyperlink r:id="rId69" w:history="1">
        <w:r w:rsidRPr="00EC77BF">
          <w:rPr>
            <w:rFonts w:ascii="Cambria" w:eastAsia="Cambria" w:hAnsi="Cambria"/>
            <w:color w:val="0000FF"/>
            <w:sz w:val="24"/>
            <w:u w:val="single"/>
          </w:rPr>
          <w:t>http://www.g16.edukacja.czestochowa.pl/Pliki/p-ucz/tech/rys-</w:t>
        </w:r>
      </w:hyperlink>
      <w:hyperlink r:id="rId70" w:history="1">
        <w:r w:rsidRPr="00EC77BF">
          <w:rPr>
            <w:rFonts w:ascii="Cambria" w:eastAsia="Cambria" w:hAnsi="Cambria"/>
            <w:color w:val="0000FF"/>
            <w:sz w:val="24"/>
            <w:u w:val="single"/>
          </w:rPr>
          <w:t>tech/Rodzaje_rysunkow_technicznych.pdf</w:t>
        </w:r>
      </w:hyperlink>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Ćwiczenia do programów CAD </w:t>
      </w:r>
      <w:hyperlink r:id="rId71" w:history="1">
        <w:r>
          <w:rPr>
            <w:rFonts w:ascii="Cambria" w:eastAsia="Cambria" w:hAnsi="Cambria"/>
            <w:color w:val="0000FF"/>
            <w:sz w:val="24"/>
            <w:u w:val="single"/>
          </w:rPr>
          <w:t>http://marmagi.cad.pl/cad.htm</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CNC forum </w:t>
      </w:r>
      <w:hyperlink r:id="rId72" w:history="1">
        <w:r>
          <w:rPr>
            <w:rFonts w:ascii="Cambria" w:eastAsia="Cambria" w:hAnsi="Cambria"/>
            <w:color w:val="0000FF"/>
            <w:sz w:val="24"/>
            <w:u w:val="single"/>
          </w:rPr>
          <w:t>http://www.cnc.info.pl/topics108/projekt-tlocznika-vt17878.htm</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Materiały z techniki </w:t>
      </w:r>
      <w:hyperlink r:id="rId73" w:history="1">
        <w:r>
          <w:rPr>
            <w:rFonts w:ascii="Cambria" w:eastAsia="Cambria" w:hAnsi="Cambria"/>
            <w:color w:val="0000FF"/>
            <w:sz w:val="24"/>
            <w:u w:val="single"/>
          </w:rPr>
          <w:t>www.technikag2.republika.pl</w:t>
        </w:r>
      </w:hyperlink>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Rysunki złożenio</w:t>
      </w:r>
      <w:r w:rsidRPr="00EC77BF">
        <w:rPr>
          <w:rFonts w:ascii="Cambria" w:eastAsia="Cambria" w:hAnsi="Cambria"/>
          <w:sz w:val="23"/>
        </w:rPr>
        <w:t xml:space="preserve">we </w:t>
      </w:r>
      <w:hyperlink r:id="rId74" w:history="1">
        <w:r w:rsidRPr="00EC77BF">
          <w:rPr>
            <w:rFonts w:ascii="Cambria" w:eastAsia="Cambria" w:hAnsi="Cambria"/>
            <w:color w:val="0000FF"/>
            <w:sz w:val="23"/>
            <w:u w:val="single"/>
          </w:rPr>
          <w:t>http://zkup.mchtr.pw.edu.pl/pom_dyd/PUM%20GR34/Rysunki%20technicz</w:t>
        </w:r>
      </w:hyperlink>
      <w:r w:rsidRPr="00EC77BF">
        <w:rPr>
          <w:rFonts w:ascii="Cambria" w:eastAsia="Cambria" w:hAnsi="Cambria"/>
          <w:sz w:val="23"/>
        </w:rPr>
        <w:t xml:space="preserve"> </w:t>
      </w:r>
      <w:hyperlink r:id="rId75" w:history="1">
        <w:r w:rsidRPr="00EC77BF">
          <w:rPr>
            <w:rFonts w:ascii="Cambria" w:eastAsia="Cambria" w:hAnsi="Cambria"/>
            <w:color w:val="0000FF"/>
            <w:sz w:val="23"/>
            <w:u w:val="single"/>
          </w:rPr>
          <w:t>ne.pdf</w:t>
        </w:r>
      </w:hyperlink>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Zasady rzutowania prostokątnego metodą europej</w:t>
      </w:r>
      <w:r w:rsidRPr="00EC77BF">
        <w:rPr>
          <w:rFonts w:ascii="Cambria" w:eastAsia="Cambria" w:hAnsi="Cambria"/>
          <w:sz w:val="23"/>
        </w:rPr>
        <w:t xml:space="preserve">ską </w:t>
      </w:r>
      <w:hyperlink r:id="rId76" w:history="1">
        <w:r w:rsidRPr="00EC77BF">
          <w:rPr>
            <w:rFonts w:ascii="Cambria" w:eastAsia="Cambria" w:hAnsi="Cambria"/>
            <w:color w:val="0000FF"/>
            <w:sz w:val="23"/>
            <w:u w:val="single"/>
          </w:rPr>
          <w:t>http://www.zsm.opole.pl/index.php?option=com_docman&amp;task=doc_downlo</w:t>
        </w:r>
      </w:hyperlink>
      <w:r w:rsidRPr="00EC77BF">
        <w:rPr>
          <w:rFonts w:ascii="Cambria" w:eastAsia="Cambria" w:hAnsi="Cambria"/>
          <w:sz w:val="23"/>
        </w:rPr>
        <w:t xml:space="preserve"> </w:t>
      </w:r>
      <w:hyperlink r:id="rId77" w:history="1">
        <w:proofErr w:type="spellStart"/>
        <w:r w:rsidRPr="00EC77BF">
          <w:rPr>
            <w:rFonts w:ascii="Cambria" w:eastAsia="Cambria" w:hAnsi="Cambria"/>
            <w:color w:val="0000FF"/>
            <w:sz w:val="23"/>
            <w:u w:val="single"/>
          </w:rPr>
          <w:t>ad&amp;gid</w:t>
        </w:r>
        <w:proofErr w:type="spellEnd"/>
        <w:r w:rsidRPr="00EC77BF">
          <w:rPr>
            <w:rFonts w:ascii="Cambria" w:eastAsia="Cambria" w:hAnsi="Cambria"/>
            <w:color w:val="0000FF"/>
            <w:sz w:val="23"/>
            <w:u w:val="single"/>
          </w:rPr>
          <w:t>=94&amp;Itemid=139</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Aksonometria </w:t>
      </w:r>
      <w:hyperlink r:id="rId78" w:history="1">
        <w:r>
          <w:rPr>
            <w:rFonts w:ascii="Cambria" w:eastAsia="Cambria" w:hAnsi="Cambria"/>
            <w:color w:val="0000FF"/>
            <w:sz w:val="24"/>
            <w:u w:val="single"/>
          </w:rPr>
          <w:t>http://czajek3.republika.pl/aksonom.html</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Wprowadzenie do rysunku techniczne-</w:t>
      </w:r>
    </w:p>
    <w:p w:rsidR="00EC77BF" w:rsidRDefault="00EC77BF" w:rsidP="00EC77BF">
      <w:pPr>
        <w:spacing w:after="0"/>
        <w:ind w:left="720" w:right="100"/>
        <w:rPr>
          <w:rFonts w:ascii="Cambria" w:eastAsia="Cambria" w:hAnsi="Cambria"/>
          <w:color w:val="0000FF"/>
          <w:sz w:val="23"/>
          <w:u w:val="single"/>
        </w:rPr>
      </w:pPr>
      <w:r>
        <w:rPr>
          <w:rFonts w:ascii="Cambria" w:eastAsia="Cambria" w:hAnsi="Cambria"/>
          <w:sz w:val="23"/>
        </w:rPr>
        <w:t xml:space="preserve">go </w:t>
      </w:r>
      <w:hyperlink r:id="rId79" w:history="1">
        <w:r>
          <w:rPr>
            <w:rFonts w:ascii="Cambria" w:eastAsia="Cambria" w:hAnsi="Cambria"/>
            <w:color w:val="0000FF"/>
            <w:sz w:val="23"/>
            <w:u w:val="single"/>
          </w:rPr>
          <w:t>http://pracownicy.uwm.edu.pl/wojsob/pliki/dydaktyka/gigi/01_wprowadze</w:t>
        </w:r>
      </w:hyperlink>
      <w:r>
        <w:rPr>
          <w:rFonts w:ascii="Cambria" w:eastAsia="Cambria" w:hAnsi="Cambria"/>
          <w:sz w:val="23"/>
        </w:rPr>
        <w:t xml:space="preserve"> </w:t>
      </w:r>
      <w:hyperlink r:id="rId80" w:history="1">
        <w:r>
          <w:rPr>
            <w:rFonts w:ascii="Cambria" w:eastAsia="Cambria" w:hAnsi="Cambria"/>
            <w:color w:val="0000FF"/>
            <w:sz w:val="23"/>
            <w:u w:val="single"/>
          </w:rPr>
          <w:t>nie.pdf</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Podstawy rysunku technicznego </w:t>
      </w:r>
      <w:hyperlink r:id="rId81" w:history="1">
        <w:r>
          <w:rPr>
            <w:rFonts w:ascii="Cambria" w:eastAsia="Cambria" w:hAnsi="Cambria"/>
            <w:color w:val="0000FF"/>
            <w:sz w:val="24"/>
            <w:u w:val="single"/>
          </w:rPr>
          <w:t>http://czajek3.republika.pl/</w:t>
        </w:r>
      </w:hyperlink>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Zapis geometrii w rysunku technicz</w:t>
      </w:r>
      <w:r w:rsidRPr="00EC77BF">
        <w:rPr>
          <w:rFonts w:ascii="Cambria" w:eastAsia="Cambria" w:hAnsi="Cambria"/>
          <w:sz w:val="23"/>
        </w:rPr>
        <w:t xml:space="preserve">nym </w:t>
      </w:r>
      <w:hyperlink r:id="rId82" w:history="1">
        <w:r w:rsidRPr="00EC77BF">
          <w:rPr>
            <w:rFonts w:ascii="Cambria" w:eastAsia="Cambria" w:hAnsi="Cambria"/>
            <w:color w:val="0000FF"/>
            <w:sz w:val="23"/>
            <w:u w:val="single"/>
          </w:rPr>
          <w:t>http://pracownicy.uwm.edu.pl/wojsob/pliki/dydaktyka/gigi/02_zapis_geo</w:t>
        </w:r>
      </w:hyperlink>
      <w:r w:rsidRPr="00EC77BF">
        <w:rPr>
          <w:rFonts w:ascii="Cambria" w:eastAsia="Cambria" w:hAnsi="Cambria"/>
          <w:sz w:val="23"/>
        </w:rPr>
        <w:t xml:space="preserve"> </w:t>
      </w:r>
      <w:hyperlink r:id="rId83" w:history="1">
        <w:r w:rsidRPr="00EC77BF">
          <w:rPr>
            <w:rFonts w:ascii="Cambria" w:eastAsia="Cambria" w:hAnsi="Cambria"/>
            <w:color w:val="0000FF"/>
            <w:sz w:val="23"/>
            <w:u w:val="single"/>
          </w:rPr>
          <w:t>metrii.pdf</w:t>
        </w:r>
      </w:hyperlink>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Podręczny poradnik mechanika </w:t>
      </w:r>
      <w:hyperlink r:id="rId84" w:history="1">
        <w:r>
          <w:rPr>
            <w:rFonts w:ascii="Cambria" w:eastAsia="Cambria" w:hAnsi="Cambria"/>
            <w:color w:val="0000FF"/>
            <w:sz w:val="24"/>
            <w:u w:val="single"/>
          </w:rPr>
          <w:t>http://www.softdis.pl/</w:t>
        </w:r>
      </w:hyperlink>
    </w:p>
    <w:p w:rsidR="00EC77BF" w:rsidRP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Rodzaje i zastosowanie linii rysunko</w:t>
      </w:r>
      <w:r w:rsidRPr="00EC77BF">
        <w:rPr>
          <w:rFonts w:ascii="Cambria" w:eastAsia="Cambria" w:hAnsi="Cambria"/>
          <w:sz w:val="24"/>
        </w:rPr>
        <w:t xml:space="preserve">wych </w:t>
      </w:r>
      <w:hyperlink r:id="rId85" w:history="1">
        <w:r w:rsidRPr="00EC77BF">
          <w:rPr>
            <w:rFonts w:ascii="Cambria" w:eastAsia="Cambria" w:hAnsi="Cambria"/>
            <w:color w:val="0000FF"/>
            <w:sz w:val="24"/>
            <w:u w:val="single"/>
          </w:rPr>
          <w:t>http://zasoby.open.agh.edu.pl/~08tszymanski/data/oznaczenia_linie.html</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Rodzaje linii rysunkowych </w:t>
      </w:r>
      <w:hyperlink r:id="rId86" w:anchor="pierwszy" w:history="1">
        <w:r>
          <w:rPr>
            <w:rFonts w:ascii="Cambria" w:eastAsia="Cambria" w:hAnsi="Cambria"/>
            <w:color w:val="0000FF"/>
            <w:sz w:val="24"/>
            <w:u w:val="single"/>
          </w:rPr>
          <w:t>http://czajek3.republika.pl/linie.html#pierwszy</w:t>
        </w:r>
      </w:hyperlink>
    </w:p>
    <w:p w:rsidR="00EC77BF" w:rsidRDefault="00EC77BF" w:rsidP="00EC77BF">
      <w:pPr>
        <w:numPr>
          <w:ilvl w:val="0"/>
          <w:numId w:val="42"/>
        </w:numPr>
        <w:tabs>
          <w:tab w:val="left" w:pos="720"/>
        </w:tabs>
        <w:spacing w:after="0"/>
        <w:ind w:left="720" w:hanging="364"/>
        <w:rPr>
          <w:rFonts w:ascii="Cambria" w:eastAsia="Cambria" w:hAnsi="Cambria"/>
          <w:sz w:val="24"/>
        </w:rPr>
      </w:pPr>
      <w:r>
        <w:rPr>
          <w:rFonts w:ascii="Cambria" w:eastAsia="Cambria" w:hAnsi="Cambria"/>
          <w:sz w:val="24"/>
        </w:rPr>
        <w:t xml:space="preserve">Linie rysunkowe </w:t>
      </w:r>
      <w:hyperlink r:id="rId87" w:history="1">
        <w:r>
          <w:rPr>
            <w:rFonts w:ascii="Cambria" w:eastAsia="Cambria" w:hAnsi="Cambria"/>
            <w:color w:val="0000FF"/>
            <w:sz w:val="24"/>
            <w:u w:val="single"/>
          </w:rPr>
          <w:t>http://czajek3.republika.pl/linprzyk.html</w:t>
        </w:r>
      </w:hyperlink>
    </w:p>
    <w:p w:rsidR="00EC77BF" w:rsidRPr="00EC77BF" w:rsidRDefault="00EC77BF" w:rsidP="00EC77BF">
      <w:pPr>
        <w:numPr>
          <w:ilvl w:val="0"/>
          <w:numId w:val="42"/>
        </w:numPr>
        <w:tabs>
          <w:tab w:val="left" w:pos="700"/>
        </w:tabs>
        <w:spacing w:after="0"/>
        <w:ind w:left="700" w:hanging="364"/>
        <w:rPr>
          <w:rFonts w:ascii="Cambria" w:eastAsia="Cambria" w:hAnsi="Cambria"/>
          <w:sz w:val="24"/>
        </w:rPr>
      </w:pPr>
      <w:r>
        <w:rPr>
          <w:rFonts w:ascii="Cambria" w:eastAsia="Cambria" w:hAnsi="Cambria"/>
          <w:sz w:val="24"/>
        </w:rPr>
        <w:t>Wymiary i układ arkuszy rysunko</w:t>
      </w:r>
      <w:r w:rsidRPr="00EC77BF">
        <w:rPr>
          <w:rFonts w:ascii="Cambria" w:eastAsia="Cambria" w:hAnsi="Cambria"/>
          <w:sz w:val="23"/>
        </w:rPr>
        <w:t xml:space="preserve">wych </w:t>
      </w:r>
      <w:hyperlink r:id="rId88" w:history="1">
        <w:r w:rsidRPr="00EC77BF">
          <w:rPr>
            <w:rFonts w:ascii="Cambria" w:eastAsia="Cambria" w:hAnsi="Cambria"/>
            <w:color w:val="0000FF"/>
            <w:sz w:val="23"/>
            <w:u w:val="single"/>
          </w:rPr>
          <w:t>http://z2.frix.pl/frix238/3d0a74ef002550064d8501c5/Wyk%C5%82ad%</w:t>
        </w:r>
      </w:hyperlink>
      <w:r w:rsidRPr="00EC77BF">
        <w:rPr>
          <w:rFonts w:ascii="Cambria" w:eastAsia="Cambria" w:hAnsi="Cambria"/>
          <w:sz w:val="23"/>
        </w:rPr>
        <w:t xml:space="preserve"> </w:t>
      </w:r>
      <w:hyperlink r:id="rId89" w:history="1">
        <w:r w:rsidRPr="00EC77BF">
          <w:rPr>
            <w:rFonts w:ascii="Cambria" w:eastAsia="Cambria" w:hAnsi="Cambria"/>
            <w:color w:val="0000FF"/>
            <w:sz w:val="23"/>
            <w:u w:val="single"/>
          </w:rPr>
          <w:t>20nr%201%20nr%201%20RT%20studia%20stacjonarne.ppt</w:t>
        </w:r>
      </w:hyperlink>
    </w:p>
    <w:p w:rsidR="00EC77BF" w:rsidRPr="00EC77BF" w:rsidRDefault="00EC77BF" w:rsidP="00EC77BF">
      <w:pPr>
        <w:numPr>
          <w:ilvl w:val="0"/>
          <w:numId w:val="42"/>
        </w:numPr>
        <w:tabs>
          <w:tab w:val="left" w:pos="700"/>
        </w:tabs>
        <w:spacing w:after="0"/>
        <w:ind w:left="700" w:right="320" w:hanging="364"/>
        <w:rPr>
          <w:rFonts w:ascii="Cambria" w:eastAsia="Cambria" w:hAnsi="Cambria"/>
          <w:color w:val="0000FF"/>
          <w:sz w:val="24"/>
          <w:u w:val="single"/>
        </w:rPr>
      </w:pPr>
      <w:r>
        <w:rPr>
          <w:rFonts w:ascii="Cambria" w:eastAsia="Cambria" w:hAnsi="Cambria"/>
          <w:sz w:val="24"/>
        </w:rPr>
        <w:t xml:space="preserve">Rysunek techniczny i grafika inżynierska </w:t>
      </w:r>
      <w:hyperlink r:id="rId90" w:history="1">
        <w:r>
          <w:rPr>
            <w:rFonts w:ascii="Cambria" w:eastAsia="Cambria" w:hAnsi="Cambria"/>
            <w:color w:val="0000FF"/>
            <w:sz w:val="24"/>
            <w:u w:val="single"/>
          </w:rPr>
          <w:t>http://wb.pb.edu.pl/download/rtigi-</w:t>
        </w:r>
      </w:hyperlink>
      <w:hyperlink r:id="rId91" w:history="1">
        <w:r>
          <w:rPr>
            <w:rFonts w:ascii="Cambria" w:eastAsia="Cambria" w:hAnsi="Cambria"/>
            <w:color w:val="0000FF"/>
            <w:sz w:val="24"/>
            <w:u w:val="single"/>
          </w:rPr>
          <w:t>w1.pdf.html</w:t>
        </w:r>
      </w:hyperlink>
    </w:p>
    <w:p w:rsidR="00EC77BF" w:rsidRPr="00EC77BF" w:rsidRDefault="00EC77BF" w:rsidP="00EC77BF">
      <w:pPr>
        <w:numPr>
          <w:ilvl w:val="0"/>
          <w:numId w:val="42"/>
        </w:numPr>
        <w:tabs>
          <w:tab w:val="left" w:pos="700"/>
        </w:tabs>
        <w:spacing w:after="0"/>
        <w:ind w:left="700" w:hanging="364"/>
        <w:rPr>
          <w:rFonts w:ascii="Cambria" w:eastAsia="Cambria" w:hAnsi="Cambria"/>
          <w:sz w:val="24"/>
        </w:rPr>
      </w:pPr>
      <w:r>
        <w:rPr>
          <w:rFonts w:ascii="Cambria" w:eastAsia="Cambria" w:hAnsi="Cambria"/>
          <w:sz w:val="24"/>
        </w:rPr>
        <w:t>Tabliczki tytuło</w:t>
      </w:r>
      <w:r w:rsidRPr="00EC77BF">
        <w:rPr>
          <w:rFonts w:ascii="Cambria" w:eastAsia="Cambria" w:hAnsi="Cambria"/>
          <w:sz w:val="23"/>
        </w:rPr>
        <w:t xml:space="preserve">we </w:t>
      </w:r>
      <w:hyperlink r:id="rId92" w:history="1">
        <w:r w:rsidRPr="00EC77BF">
          <w:rPr>
            <w:rFonts w:ascii="Cambria" w:eastAsia="Cambria" w:hAnsi="Cambria"/>
            <w:color w:val="0000FF"/>
            <w:sz w:val="23"/>
            <w:u w:val="single"/>
          </w:rPr>
          <w:t>http://z2.frix.pl/frix415/2d9017790006a9304d8501c5/wyk%C5%82ad%2</w:t>
        </w:r>
      </w:hyperlink>
      <w:r w:rsidRPr="00EC77BF">
        <w:rPr>
          <w:rFonts w:ascii="Cambria" w:eastAsia="Cambria" w:hAnsi="Cambria"/>
          <w:sz w:val="23"/>
        </w:rPr>
        <w:t xml:space="preserve"> </w:t>
      </w:r>
      <w:hyperlink r:id="rId93" w:history="1">
        <w:r w:rsidRPr="00EC77BF">
          <w:rPr>
            <w:rFonts w:ascii="Cambria" w:eastAsia="Cambria" w:hAnsi="Cambria"/>
            <w:color w:val="0000FF"/>
            <w:sz w:val="23"/>
            <w:u w:val="single"/>
          </w:rPr>
          <w:t>0nr%203%202010%20RT%20studia%20stacjonarne.ppt</w:t>
        </w:r>
      </w:hyperlink>
    </w:p>
    <w:p w:rsidR="00EC77BF" w:rsidRPr="00EC77BF" w:rsidRDefault="00EC77BF" w:rsidP="00EC77BF">
      <w:pPr>
        <w:numPr>
          <w:ilvl w:val="0"/>
          <w:numId w:val="42"/>
        </w:numPr>
        <w:tabs>
          <w:tab w:val="left" w:pos="700"/>
        </w:tabs>
        <w:spacing w:after="0"/>
        <w:ind w:left="700" w:right="3020" w:hanging="364"/>
        <w:rPr>
          <w:rFonts w:ascii="Cambria" w:eastAsia="Cambria" w:hAnsi="Cambria"/>
          <w:sz w:val="23"/>
        </w:rPr>
      </w:pPr>
      <w:r>
        <w:rPr>
          <w:rFonts w:ascii="Cambria" w:eastAsia="Cambria" w:hAnsi="Cambria"/>
          <w:sz w:val="23"/>
        </w:rPr>
        <w:t xml:space="preserve">Zagadnienia wykładu graficznego zapisu konstrukcji </w:t>
      </w:r>
      <w:hyperlink r:id="rId94" w:history="1">
        <w:r>
          <w:rPr>
            <w:rFonts w:ascii="Cambria" w:eastAsia="Cambria" w:hAnsi="Cambria"/>
            <w:color w:val="0000FF"/>
            <w:sz w:val="23"/>
            <w:u w:val="single"/>
          </w:rPr>
          <w:t>http://zuig.el.pcz.czest.pl/jackrat/gzk/gzk_2.htm</w:t>
        </w:r>
      </w:hyperlink>
    </w:p>
    <w:p w:rsidR="00EC77BF" w:rsidRDefault="00EC77BF" w:rsidP="00EC77BF">
      <w:pPr>
        <w:numPr>
          <w:ilvl w:val="0"/>
          <w:numId w:val="42"/>
        </w:numPr>
        <w:tabs>
          <w:tab w:val="left" w:pos="700"/>
        </w:tabs>
        <w:spacing w:after="0"/>
        <w:ind w:left="700" w:hanging="364"/>
        <w:rPr>
          <w:rFonts w:ascii="Cambria" w:eastAsia="Cambria" w:hAnsi="Cambria"/>
          <w:sz w:val="24"/>
        </w:rPr>
      </w:pPr>
      <w:r>
        <w:rPr>
          <w:rFonts w:ascii="Cambria" w:eastAsia="Cambria" w:hAnsi="Cambria"/>
          <w:sz w:val="24"/>
        </w:rPr>
        <w:t xml:space="preserve">Tabliczka rysunkowa </w:t>
      </w:r>
      <w:hyperlink r:id="rId95" w:history="1">
        <w:r>
          <w:rPr>
            <w:rFonts w:ascii="Cambria" w:eastAsia="Cambria" w:hAnsi="Cambria"/>
            <w:color w:val="0000FF"/>
            <w:sz w:val="24"/>
            <w:u w:val="single"/>
          </w:rPr>
          <w:t>http://stanislawwarchol.sd.prz.edu.pl/pl/67/art226.html</w:t>
        </w:r>
      </w:hyperlink>
    </w:p>
    <w:p w:rsidR="00EC77BF" w:rsidRDefault="00EC77BF" w:rsidP="00EC77BF">
      <w:pPr>
        <w:spacing w:after="0"/>
        <w:rPr>
          <w:rFonts w:ascii="Cambria" w:eastAsia="Cambria" w:hAnsi="Cambria"/>
          <w:sz w:val="24"/>
        </w:rPr>
      </w:pPr>
    </w:p>
    <w:p w:rsidR="00EC77BF" w:rsidRDefault="00EC77BF" w:rsidP="00EC77BF">
      <w:pPr>
        <w:spacing w:after="0"/>
        <w:rPr>
          <w:rFonts w:ascii="Cambria" w:eastAsia="Cambria" w:hAnsi="Cambria"/>
          <w:sz w:val="24"/>
        </w:rPr>
      </w:pPr>
    </w:p>
    <w:p w:rsidR="00EC77BF" w:rsidRDefault="00EC77BF" w:rsidP="00EC77BF">
      <w:pPr>
        <w:spacing w:after="0"/>
        <w:rPr>
          <w:rFonts w:ascii="Cambria" w:eastAsia="Cambria" w:hAnsi="Cambria"/>
          <w:sz w:val="24"/>
        </w:rPr>
      </w:pPr>
    </w:p>
    <w:p w:rsidR="00EC77BF" w:rsidRDefault="00EC77BF" w:rsidP="00EC77BF">
      <w:pPr>
        <w:spacing w:after="0"/>
        <w:jc w:val="right"/>
        <w:rPr>
          <w:rFonts w:ascii="Cambria" w:eastAsia="Cambria" w:hAnsi="Cambria"/>
          <w:sz w:val="24"/>
        </w:rPr>
      </w:pPr>
      <w:r>
        <w:rPr>
          <w:rFonts w:ascii="Cambria" w:eastAsia="Cambria" w:hAnsi="Cambria"/>
          <w:sz w:val="24"/>
        </w:rPr>
        <w:t>30</w:t>
      </w:r>
    </w:p>
    <w:sectPr w:rsidR="00EC77BF" w:rsidSect="00EC77BF">
      <w:pgSz w:w="11900" w:h="16838"/>
      <w:pgMar w:top="1414" w:right="1406" w:bottom="419" w:left="1420" w:header="0" w:footer="0" w:gutter="0"/>
      <w:cols w:space="0" w:equalWidth="0">
        <w:col w:w="90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510" w:rsidRDefault="009A2510" w:rsidP="00D30809">
      <w:pPr>
        <w:spacing w:after="0" w:line="240" w:lineRule="auto"/>
      </w:pPr>
      <w:r>
        <w:separator/>
      </w:r>
    </w:p>
  </w:endnote>
  <w:endnote w:type="continuationSeparator" w:id="0">
    <w:p w:rsidR="009A2510" w:rsidRDefault="009A2510" w:rsidP="00D30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510" w:rsidRDefault="009A2510" w:rsidP="00D30809">
      <w:pPr>
        <w:spacing w:after="0" w:line="240" w:lineRule="auto"/>
      </w:pPr>
      <w:r>
        <w:separator/>
      </w:r>
    </w:p>
  </w:footnote>
  <w:footnote w:type="continuationSeparator" w:id="0">
    <w:p w:rsidR="009A2510" w:rsidRDefault="009A2510" w:rsidP="00D308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443A858"/>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763845E"/>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5A2A8D4"/>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8EDBDAA"/>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9838CB2"/>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353D0CC"/>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0B03E0C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89A769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54E49EB4"/>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71F32454"/>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2CA8861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08138640"/>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1E7FF520"/>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7C3DBD3C"/>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737B8DDC"/>
    <w:lvl w:ilvl="0" w:tplc="FFFFFFFF">
      <w:start w:val="6"/>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6CEAF086"/>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22221A70"/>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4516DDE8"/>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3006C83E"/>
    <w:lvl w:ilvl="0" w:tplc="FFFFFFFF">
      <w:start w:val="1"/>
      <w:numFmt w:val="lowerLetter"/>
      <w:lvlText w:val="%1)"/>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614FD4A0"/>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419AC2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5577F8E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0507236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3804823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77465F00"/>
    <w:lvl w:ilvl="0" w:tplc="FFFFFFFF">
      <w:start w:val="1"/>
      <w:numFmt w:val="lowerRoman"/>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7724C67E"/>
    <w:lvl w:ilvl="0" w:tplc="FFFFFFFF">
      <w:start w:val="1"/>
      <w:numFmt w:val="lowerRoman"/>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2463B9E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5E884AD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580BD78E"/>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70A64E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2A487CB0"/>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2731515"/>
    <w:multiLevelType w:val="hybridMultilevel"/>
    <w:tmpl w:val="3528C748"/>
    <w:lvl w:ilvl="0" w:tplc="04150017">
      <w:start w:val="1"/>
      <w:numFmt w:val="lowerLetter"/>
      <w:lvlText w:val="%1)"/>
      <w:lvlJc w:val="left"/>
      <w:pPr>
        <w:ind w:left="2484" w:hanging="360"/>
      </w:pPr>
      <w:rPr>
        <w:rFonts w:hint="default"/>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22F"/>
    <w:rsid w:val="00203715"/>
    <w:rsid w:val="00226E69"/>
    <w:rsid w:val="002669D0"/>
    <w:rsid w:val="00392822"/>
    <w:rsid w:val="004135B5"/>
    <w:rsid w:val="004178EA"/>
    <w:rsid w:val="00555A7F"/>
    <w:rsid w:val="00742A30"/>
    <w:rsid w:val="00863351"/>
    <w:rsid w:val="009A2510"/>
    <w:rsid w:val="00D30809"/>
    <w:rsid w:val="00D4622F"/>
    <w:rsid w:val="00E635E6"/>
    <w:rsid w:val="00EC77BF"/>
    <w:rsid w:val="00F268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203715"/>
  </w:style>
  <w:style w:type="paragraph" w:styleId="Tekstdymka">
    <w:name w:val="Balloon Text"/>
    <w:basedOn w:val="Normalny"/>
    <w:link w:val="TekstdymkaZnak"/>
    <w:uiPriority w:val="99"/>
    <w:semiHidden/>
    <w:unhideWhenUsed/>
    <w:rsid w:val="002037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3715"/>
    <w:rPr>
      <w:rFonts w:ascii="Tahoma" w:hAnsi="Tahoma" w:cs="Tahoma"/>
      <w:sz w:val="16"/>
      <w:szCs w:val="16"/>
    </w:rPr>
  </w:style>
  <w:style w:type="paragraph" w:styleId="Akapitzlist">
    <w:name w:val="List Paragraph"/>
    <w:basedOn w:val="Normalny"/>
    <w:uiPriority w:val="34"/>
    <w:qFormat/>
    <w:rsid w:val="00203715"/>
    <w:pPr>
      <w:ind w:left="720"/>
      <w:contextualSpacing/>
    </w:pPr>
  </w:style>
  <w:style w:type="numbering" w:customStyle="1" w:styleId="Bezlisty2">
    <w:name w:val="Bez listy2"/>
    <w:next w:val="Bezlisty"/>
    <w:uiPriority w:val="99"/>
    <w:semiHidden/>
    <w:unhideWhenUsed/>
    <w:rsid w:val="00863351"/>
  </w:style>
  <w:style w:type="paragraph" w:styleId="Nagwek">
    <w:name w:val="header"/>
    <w:basedOn w:val="Normalny"/>
    <w:link w:val="NagwekZnak"/>
    <w:uiPriority w:val="99"/>
    <w:unhideWhenUsed/>
    <w:rsid w:val="00D308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0809"/>
  </w:style>
  <w:style w:type="paragraph" w:styleId="Stopka">
    <w:name w:val="footer"/>
    <w:basedOn w:val="Normalny"/>
    <w:link w:val="StopkaZnak"/>
    <w:uiPriority w:val="99"/>
    <w:unhideWhenUsed/>
    <w:rsid w:val="00D308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0809"/>
  </w:style>
  <w:style w:type="numbering" w:customStyle="1" w:styleId="Bezlisty3">
    <w:name w:val="Bez listy3"/>
    <w:next w:val="Bezlisty"/>
    <w:uiPriority w:val="99"/>
    <w:semiHidden/>
    <w:unhideWhenUsed/>
    <w:rsid w:val="00D30809"/>
  </w:style>
  <w:style w:type="numbering" w:customStyle="1" w:styleId="Bezlisty4">
    <w:name w:val="Bez listy4"/>
    <w:next w:val="Bezlisty"/>
    <w:uiPriority w:val="99"/>
    <w:semiHidden/>
    <w:unhideWhenUsed/>
    <w:rsid w:val="00E635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203715"/>
  </w:style>
  <w:style w:type="paragraph" w:styleId="Tekstdymka">
    <w:name w:val="Balloon Text"/>
    <w:basedOn w:val="Normalny"/>
    <w:link w:val="TekstdymkaZnak"/>
    <w:uiPriority w:val="99"/>
    <w:semiHidden/>
    <w:unhideWhenUsed/>
    <w:rsid w:val="002037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3715"/>
    <w:rPr>
      <w:rFonts w:ascii="Tahoma" w:hAnsi="Tahoma" w:cs="Tahoma"/>
      <w:sz w:val="16"/>
      <w:szCs w:val="16"/>
    </w:rPr>
  </w:style>
  <w:style w:type="paragraph" w:styleId="Akapitzlist">
    <w:name w:val="List Paragraph"/>
    <w:basedOn w:val="Normalny"/>
    <w:uiPriority w:val="34"/>
    <w:qFormat/>
    <w:rsid w:val="00203715"/>
    <w:pPr>
      <w:ind w:left="720"/>
      <w:contextualSpacing/>
    </w:pPr>
  </w:style>
  <w:style w:type="numbering" w:customStyle="1" w:styleId="Bezlisty2">
    <w:name w:val="Bez listy2"/>
    <w:next w:val="Bezlisty"/>
    <w:uiPriority w:val="99"/>
    <w:semiHidden/>
    <w:unhideWhenUsed/>
    <w:rsid w:val="00863351"/>
  </w:style>
  <w:style w:type="paragraph" w:styleId="Nagwek">
    <w:name w:val="header"/>
    <w:basedOn w:val="Normalny"/>
    <w:link w:val="NagwekZnak"/>
    <w:uiPriority w:val="99"/>
    <w:unhideWhenUsed/>
    <w:rsid w:val="00D308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0809"/>
  </w:style>
  <w:style w:type="paragraph" w:styleId="Stopka">
    <w:name w:val="footer"/>
    <w:basedOn w:val="Normalny"/>
    <w:link w:val="StopkaZnak"/>
    <w:uiPriority w:val="99"/>
    <w:unhideWhenUsed/>
    <w:rsid w:val="00D308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0809"/>
  </w:style>
  <w:style w:type="numbering" w:customStyle="1" w:styleId="Bezlisty3">
    <w:name w:val="Bez listy3"/>
    <w:next w:val="Bezlisty"/>
    <w:uiPriority w:val="99"/>
    <w:semiHidden/>
    <w:unhideWhenUsed/>
    <w:rsid w:val="00D30809"/>
  </w:style>
  <w:style w:type="numbering" w:customStyle="1" w:styleId="Bezlisty4">
    <w:name w:val="Bez listy4"/>
    <w:next w:val="Bezlisty"/>
    <w:uiPriority w:val="99"/>
    <w:semiHidden/>
    <w:unhideWhenUsed/>
    <w:rsid w:val="00E63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www.pkm.edu.pl/index.php/tolerancje-i-pasowania" TargetMode="External"/><Relationship Id="rId68" Type="http://schemas.openxmlformats.org/officeDocument/2006/relationships/hyperlink" Target="http://pracownicy.uwm.edu.pl/wojsob/pliki/dydaktyka/gigi/04_tolerowanie_i_chropowatosc.pdf" TargetMode="External"/><Relationship Id="rId76" Type="http://schemas.openxmlformats.org/officeDocument/2006/relationships/hyperlink" Target="http://www.zsm.opole.pl/index.php?option=com_docman&amp;task=doc_download&amp;gid=94&amp;Itemid=139" TargetMode="External"/><Relationship Id="rId84" Type="http://schemas.openxmlformats.org/officeDocument/2006/relationships/hyperlink" Target="http://www.softdis.pl/" TargetMode="External"/><Relationship Id="rId89" Type="http://schemas.openxmlformats.org/officeDocument/2006/relationships/hyperlink" Target="http://z2.frix.pl/frix238/3d0a74ef002550064d8501c5/Wyk%C5%82ad%20nr%201%20nr%201%20RT%20studia%20stacjonarne.ppt"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marmagi.cad.pl/cad.htm" TargetMode="External"/><Relationship Id="rId92" Type="http://schemas.openxmlformats.org/officeDocument/2006/relationships/hyperlink" Target="http://z2.frix.pl/frix415/2d9017790006a9304d8501c5/wyk%C5%82ad%20nr%203%202010%20RT%20studia%20stacjonarne.ppt"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zip.unit1.pl/download/rpalka/tolerancje_tablice.pdf" TargetMode="External"/><Relationship Id="rId74" Type="http://schemas.openxmlformats.org/officeDocument/2006/relationships/hyperlink" Target="http://zkup.mchtr.pw.edu.pl/pom_dyd/PUM%20GR34/Rysunki%20techniczne.pdf" TargetMode="External"/><Relationship Id="rId79" Type="http://schemas.openxmlformats.org/officeDocument/2006/relationships/hyperlink" Target="http://pracownicy.uwm.edu.pl/wojsob/pliki/dydaktyka/gigi/01_wprowadzenie.pdf" TargetMode="External"/><Relationship Id="rId87" Type="http://schemas.openxmlformats.org/officeDocument/2006/relationships/hyperlink" Target="http://czajek3.republika.pl/linprzyk.html" TargetMode="External"/><Relationship Id="rId5" Type="http://schemas.openxmlformats.org/officeDocument/2006/relationships/settings" Target="settings.xml"/><Relationship Id="rId61" Type="http://schemas.openxmlformats.org/officeDocument/2006/relationships/hyperlink" Target="http://kris.rybnik.pl/mse/download/tolerancje_i_pasowania.pdf" TargetMode="External"/><Relationship Id="rId82" Type="http://schemas.openxmlformats.org/officeDocument/2006/relationships/hyperlink" Target="http://pracownicy.uwm.edu.pl/wojsob/pliki/dydaktyka/gigi/02_zapis_geometrii.pdf" TargetMode="External"/><Relationship Id="rId90" Type="http://schemas.openxmlformats.org/officeDocument/2006/relationships/hyperlink" Target="http://wb.pb.edu.pl/download/rtigi-w1.pdf.html" TargetMode="External"/><Relationship Id="rId95" Type="http://schemas.openxmlformats.org/officeDocument/2006/relationships/hyperlink" Target="http://stanislawwarchol.sd.prz.edu.pl/pl/67/art226.html"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pl.static.z-dn.net/files/d61/26b66296618fd1b6150e53833418cbda.pdf" TargetMode="External"/><Relationship Id="rId69" Type="http://schemas.openxmlformats.org/officeDocument/2006/relationships/hyperlink" Target="http://www.g16.edukacja.czestochowa.pl/Pliki/p-ucz/tech/rys-tech/Rodzaje_rysunkow_technicznych.pdf" TargetMode="External"/><Relationship Id="rId77" Type="http://schemas.openxmlformats.org/officeDocument/2006/relationships/hyperlink" Target="http://www.zsm.opole.pl/index.php?option=com_docman&amp;task=doc_download&amp;gid=94&amp;Itemid=139"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www.cnc.info.pl/topics108/projekt-tlocznika-vt17878.htm" TargetMode="External"/><Relationship Id="rId80" Type="http://schemas.openxmlformats.org/officeDocument/2006/relationships/hyperlink" Target="http://pracownicy.uwm.edu.pl/wojsob/pliki/dydaktyka/gigi/01_wprowadzenie.pdf" TargetMode="External"/><Relationship Id="rId85" Type="http://schemas.openxmlformats.org/officeDocument/2006/relationships/hyperlink" Target="http://zasoby.open.agh.edu.pl/~08tszymanski/data/oznaczenia_linie.html" TargetMode="External"/><Relationship Id="rId93" Type="http://schemas.openxmlformats.org/officeDocument/2006/relationships/hyperlink" Target="http://z2.frix.pl/frix415/2d9017790006a9304d8501c5/wyk%C5%82ad%20nr%203%202010%20RT%20studia%20stacjonarne.pp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pracownicy.uwm.edu.pl/wojsob/pliki/dydaktyka/gigi/04_tolerowanie_i_chropowatosc.pdf"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www.pkm.edu.pl/index.php/tolerancje-i-pasowania" TargetMode="External"/><Relationship Id="rId70" Type="http://schemas.openxmlformats.org/officeDocument/2006/relationships/hyperlink" Target="http://www.g16.edukacja.czestochowa.pl/Pliki/p-ucz/tech/rys-tech/Rodzaje_rysunkow_technicznych.pdf" TargetMode="External"/><Relationship Id="rId75" Type="http://schemas.openxmlformats.org/officeDocument/2006/relationships/hyperlink" Target="http://zkup.mchtr.pw.edu.pl/pom_dyd/PUM%20GR34/Rysunki%20techniczne.pdf" TargetMode="External"/><Relationship Id="rId83" Type="http://schemas.openxmlformats.org/officeDocument/2006/relationships/hyperlink" Target="http://pracownicy.uwm.edu.pl/wojsob/pliki/dydaktyka/gigi/02_zapis_geometrii.pdf" TargetMode="External"/><Relationship Id="rId88" Type="http://schemas.openxmlformats.org/officeDocument/2006/relationships/hyperlink" Target="http://z2.frix.pl/frix238/3d0a74ef002550064d8501c5/Wyk%C5%82ad%20nr%201%20nr%201%20RT%20studia%20stacjonarne.ppt" TargetMode="External"/><Relationship Id="rId91" Type="http://schemas.openxmlformats.org/officeDocument/2006/relationships/hyperlink" Target="http://wb.pb.edu.pl/download/rtigi-w1.pdf.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pl.static.z-dn.net/files/d61/26b66296618fd1b6150e53833418cbda.pdf" TargetMode="External"/><Relationship Id="rId73" Type="http://schemas.openxmlformats.org/officeDocument/2006/relationships/hyperlink" Target="http://www.technikag2.republika.pl/" TargetMode="External"/><Relationship Id="rId78" Type="http://schemas.openxmlformats.org/officeDocument/2006/relationships/hyperlink" Target="http://czajek3.republika.pl/aksonom.html" TargetMode="External"/><Relationship Id="rId81" Type="http://schemas.openxmlformats.org/officeDocument/2006/relationships/hyperlink" Target="http://czajek3.republika.pl/" TargetMode="External"/><Relationship Id="rId86" Type="http://schemas.openxmlformats.org/officeDocument/2006/relationships/hyperlink" Target="http://czajek3.republika.pl/linie.html" TargetMode="External"/><Relationship Id="rId94" Type="http://schemas.openxmlformats.org/officeDocument/2006/relationships/hyperlink" Target="http://zuig.el.pcz.czest.pl/jackrat/gzk/gzk_2.ht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78077-465A-48D3-AB0C-D3AC01FC0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30</Pages>
  <Words>6237</Words>
  <Characters>37428</Characters>
  <Application>Microsoft Office Word</Application>
  <DocSecurity>0</DocSecurity>
  <Lines>311</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pkaminski</dc:creator>
  <cp:keywords/>
  <dc:description/>
  <cp:lastModifiedBy>pkaminski</cp:lastModifiedBy>
  <cp:revision>4</cp:revision>
  <dcterms:created xsi:type="dcterms:W3CDTF">2021-03-08T09:24:00Z</dcterms:created>
  <dcterms:modified xsi:type="dcterms:W3CDTF">2021-03-09T10:48:00Z</dcterms:modified>
</cp:coreProperties>
</file>